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8B2F2" w14:textId="49CD6789" w:rsidR="00926401" w:rsidRDefault="00846914" w:rsidP="00926401">
      <w:pPr>
        <w:pStyle w:val="Ingetavstnd"/>
        <w:rPr>
          <w:b/>
          <w:bCs/>
          <w:sz w:val="20"/>
        </w:rPr>
      </w:pPr>
      <w:r>
        <w:rPr>
          <w:b/>
          <w:sz w:val="40"/>
          <w:szCs w:val="40"/>
        </w:rPr>
        <w:br/>
      </w:r>
      <w:r w:rsidR="00D4662B" w:rsidRPr="00D4662B">
        <w:rPr>
          <w:b/>
          <w:noProof/>
          <w:sz w:val="40"/>
          <w:szCs w:val="40"/>
          <w:lang w:eastAsia="sv-SE"/>
        </w:rPr>
        <w:drawing>
          <wp:anchor distT="0" distB="0" distL="114300" distR="114300" simplePos="0" relativeHeight="251658240" behindDoc="0" locked="0" layoutInCell="1" allowOverlap="1" wp14:anchorId="63A9619F" wp14:editId="7412EDBF">
            <wp:simplePos x="0" y="0"/>
            <wp:positionH relativeFrom="margin">
              <wp:align>left</wp:align>
            </wp:positionH>
            <wp:positionV relativeFrom="margin">
              <wp:align>top</wp:align>
            </wp:positionV>
            <wp:extent cx="635000" cy="929640"/>
            <wp:effectExtent l="0" t="0" r="0" b="381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HÅ Huset bi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217" cy="935439"/>
                    </a:xfrm>
                    <a:prstGeom prst="rect">
                      <a:avLst/>
                    </a:prstGeom>
                  </pic:spPr>
                </pic:pic>
              </a:graphicData>
            </a:graphic>
            <wp14:sizeRelH relativeFrom="margin">
              <wp14:pctWidth>0</wp14:pctWidth>
            </wp14:sizeRelH>
            <wp14:sizeRelV relativeFrom="margin">
              <wp14:pctHeight>0</wp14:pctHeight>
            </wp14:sizeRelV>
          </wp:anchor>
        </w:drawing>
      </w:r>
      <w:r w:rsidR="00D4662B" w:rsidRPr="00D4662B">
        <w:rPr>
          <w:b/>
          <w:sz w:val="40"/>
          <w:szCs w:val="40"/>
        </w:rPr>
        <w:t>Frågor och svar:</w:t>
      </w:r>
      <w:r w:rsidR="00D4662B" w:rsidRPr="00D4662B">
        <w:rPr>
          <w:rStyle w:val="Rubrik1Char"/>
        </w:rPr>
        <w:t xml:space="preserve"> </w:t>
      </w:r>
      <w:r w:rsidR="00D4662B">
        <w:rPr>
          <w:rStyle w:val="RubrikChar"/>
        </w:rPr>
        <w:br/>
      </w:r>
      <w:r w:rsidR="00822AB9" w:rsidRPr="00693E7C">
        <w:rPr>
          <w:rStyle w:val="RubrikChar"/>
          <w:sz w:val="40"/>
        </w:rPr>
        <w:t xml:space="preserve">Social </w:t>
      </w:r>
      <w:proofErr w:type="gramStart"/>
      <w:r w:rsidR="00822AB9" w:rsidRPr="00693E7C">
        <w:rPr>
          <w:rStyle w:val="RubrikChar"/>
          <w:sz w:val="40"/>
        </w:rPr>
        <w:t>hållbarhe</w:t>
      </w:r>
      <w:r w:rsidR="00391BCD" w:rsidRPr="00693E7C">
        <w:rPr>
          <w:rStyle w:val="RubrikChar"/>
          <w:sz w:val="40"/>
        </w:rPr>
        <w:t>t</w:t>
      </w:r>
      <w:r w:rsidR="00A9637C">
        <w:rPr>
          <w:rStyle w:val="RubrikChar"/>
          <w:sz w:val="40"/>
        </w:rPr>
        <w:t xml:space="preserve">  -</w:t>
      </w:r>
      <w:proofErr w:type="gramEnd"/>
      <w:r w:rsidR="00A9637C">
        <w:rPr>
          <w:rStyle w:val="RubrikChar"/>
          <w:sz w:val="40"/>
        </w:rPr>
        <w:t xml:space="preserve"> </w:t>
      </w:r>
      <w:r w:rsidR="0015602C" w:rsidRPr="00693E7C">
        <w:rPr>
          <w:rStyle w:val="RubrikChar"/>
          <w:sz w:val="40"/>
        </w:rPr>
        <w:t>f</w:t>
      </w:r>
      <w:r w:rsidR="00822AB9" w:rsidRPr="00693E7C">
        <w:rPr>
          <w:rStyle w:val="RubrikChar"/>
          <w:sz w:val="40"/>
        </w:rPr>
        <w:t xml:space="preserve">okus </w:t>
      </w:r>
      <w:r w:rsidR="00D47CC0" w:rsidRPr="00693E7C">
        <w:rPr>
          <w:rStyle w:val="RubrikChar"/>
          <w:sz w:val="40"/>
        </w:rPr>
        <w:t>T</w:t>
      </w:r>
      <w:r w:rsidR="00822AB9" w:rsidRPr="00693E7C">
        <w:rPr>
          <w:rStyle w:val="RubrikChar"/>
          <w:sz w:val="40"/>
        </w:rPr>
        <w:t>ill</w:t>
      </w:r>
      <w:r w:rsidR="00A9637C">
        <w:rPr>
          <w:rStyle w:val="RubrikChar"/>
          <w:sz w:val="40"/>
        </w:rPr>
        <w:t>it och</w:t>
      </w:r>
      <w:r w:rsidR="00F13E39" w:rsidRPr="00693E7C">
        <w:rPr>
          <w:rStyle w:val="RubrikChar"/>
          <w:sz w:val="40"/>
        </w:rPr>
        <w:t xml:space="preserve"> </w:t>
      </w:r>
      <w:r w:rsidR="00822AB9" w:rsidRPr="00693E7C">
        <w:rPr>
          <w:rStyle w:val="RubrikChar"/>
          <w:sz w:val="40"/>
        </w:rPr>
        <w:t>Demokrati</w:t>
      </w:r>
      <w:r w:rsidR="00661EB4" w:rsidRPr="00693E7C">
        <w:rPr>
          <w:b/>
          <w:bCs/>
          <w:sz w:val="20"/>
        </w:rPr>
        <w:br/>
      </w:r>
    </w:p>
    <w:p w14:paraId="5F359B8B" w14:textId="77777777" w:rsidR="00B26CA8" w:rsidRDefault="00B26CA8" w:rsidP="00926401">
      <w:pPr>
        <w:pStyle w:val="Ingetavstnd"/>
        <w:rPr>
          <w:b/>
          <w:bCs/>
          <w:sz w:val="20"/>
        </w:rPr>
      </w:pPr>
    </w:p>
    <w:p w14:paraId="269D1517" w14:textId="35596023" w:rsidR="00416D01" w:rsidRDefault="00822AB9" w:rsidP="00693E7C">
      <w:pPr>
        <w:pStyle w:val="Ingetavstnd"/>
        <w:spacing w:line="276" w:lineRule="auto"/>
        <w:rPr>
          <w:b/>
          <w:bCs/>
        </w:rPr>
      </w:pPr>
      <w:r w:rsidRPr="00706E96">
        <w:rPr>
          <w:rStyle w:val="Rubrik2Char"/>
        </w:rPr>
        <w:t xml:space="preserve">Vad </w:t>
      </w:r>
      <w:r w:rsidR="00A34B1F">
        <w:rPr>
          <w:rStyle w:val="Rubrik2Char"/>
        </w:rPr>
        <w:t>innebär satsningen:</w:t>
      </w:r>
      <w:r w:rsidRPr="00706E96">
        <w:rPr>
          <w:rStyle w:val="Rubrik2Char"/>
        </w:rPr>
        <w:t xml:space="preserve"> Social hållbarhet</w:t>
      </w:r>
      <w:r w:rsidR="009D6EB4">
        <w:rPr>
          <w:rStyle w:val="Rubrik2Char"/>
        </w:rPr>
        <w:t xml:space="preserve"> - fokus T</w:t>
      </w:r>
      <w:r w:rsidR="00416D01" w:rsidRPr="00706E96">
        <w:rPr>
          <w:rStyle w:val="Rubrik2Char"/>
        </w:rPr>
        <w:t xml:space="preserve">illit och </w:t>
      </w:r>
      <w:r w:rsidR="009D6EB4">
        <w:rPr>
          <w:rStyle w:val="Rubrik2Char"/>
        </w:rPr>
        <w:t>D</w:t>
      </w:r>
      <w:r w:rsidR="00661EB4" w:rsidRPr="00706E96">
        <w:rPr>
          <w:rStyle w:val="Rubrik2Char"/>
        </w:rPr>
        <w:t>emokrati</w:t>
      </w:r>
      <w:r w:rsidR="009D6EB4">
        <w:rPr>
          <w:rStyle w:val="Rubrik2Char"/>
        </w:rPr>
        <w:t>?</w:t>
      </w:r>
    </w:p>
    <w:p w14:paraId="733ED4EA" w14:textId="33510784" w:rsidR="00416D01" w:rsidRPr="008405C4" w:rsidRDefault="00AB70ED" w:rsidP="00693E7C">
      <w:pPr>
        <w:spacing w:line="276" w:lineRule="auto"/>
      </w:pPr>
      <w:r>
        <w:rPr>
          <w:bCs/>
        </w:rPr>
        <w:t>E</w:t>
      </w:r>
      <w:r w:rsidR="009D6EB4">
        <w:rPr>
          <w:bCs/>
        </w:rPr>
        <w:t>tt</w:t>
      </w:r>
      <w:r w:rsidR="00A34B1F">
        <w:rPr>
          <w:bCs/>
        </w:rPr>
        <w:t xml:space="preserve"> långsiktig</w:t>
      </w:r>
      <w:r w:rsidR="009D6EB4">
        <w:rPr>
          <w:bCs/>
        </w:rPr>
        <w:t>t</w:t>
      </w:r>
      <w:r w:rsidR="00A34B1F">
        <w:rPr>
          <w:bCs/>
        </w:rPr>
        <w:t xml:space="preserve"> </w:t>
      </w:r>
      <w:r w:rsidR="009D6EB4">
        <w:rPr>
          <w:bCs/>
        </w:rPr>
        <w:t xml:space="preserve">program </w:t>
      </w:r>
      <w:r>
        <w:rPr>
          <w:bCs/>
        </w:rPr>
        <w:t>som</w:t>
      </w:r>
      <w:r w:rsidR="00A34B1F">
        <w:rPr>
          <w:bCs/>
        </w:rPr>
        <w:t xml:space="preserve"> vill</w:t>
      </w:r>
      <w:r>
        <w:rPr>
          <w:bCs/>
        </w:rPr>
        <w:t xml:space="preserve"> inventera och utveckla sätt att utbilda,</w:t>
      </w:r>
      <w:r w:rsidR="003E5705">
        <w:rPr>
          <w:bCs/>
        </w:rPr>
        <w:t xml:space="preserve"> påverka,</w:t>
      </w:r>
      <w:r>
        <w:rPr>
          <w:bCs/>
        </w:rPr>
        <w:t xml:space="preserve"> metodutveckla och teologiskt rusta m</w:t>
      </w:r>
      <w:r w:rsidR="003E5705">
        <w:rPr>
          <w:bCs/>
        </w:rPr>
        <w:t>änniskor</w:t>
      </w:r>
      <w:r>
        <w:rPr>
          <w:bCs/>
        </w:rPr>
        <w:t xml:space="preserve"> </w:t>
      </w:r>
      <w:r w:rsidR="00A34B1F">
        <w:rPr>
          <w:bCs/>
        </w:rPr>
        <w:t>kring</w:t>
      </w:r>
      <w:r>
        <w:rPr>
          <w:bCs/>
        </w:rPr>
        <w:t xml:space="preserve"> frågor om </w:t>
      </w:r>
      <w:r w:rsidR="005440EC">
        <w:rPr>
          <w:bCs/>
        </w:rPr>
        <w:t xml:space="preserve">människans värdighet, </w:t>
      </w:r>
      <w:r>
        <w:rPr>
          <w:bCs/>
        </w:rPr>
        <w:t xml:space="preserve">tillit och demokrati. </w:t>
      </w:r>
    </w:p>
    <w:p w14:paraId="4C7B12BD" w14:textId="63685C6F" w:rsidR="003D6481" w:rsidRDefault="00A601FD" w:rsidP="00693E7C">
      <w:pPr>
        <w:pStyle w:val="Rubrik2"/>
        <w:spacing w:line="276" w:lineRule="auto"/>
      </w:pPr>
      <w:r>
        <w:br/>
      </w:r>
      <w:r w:rsidR="003D6481">
        <w:t>Va</w:t>
      </w:r>
      <w:r w:rsidR="00A75CC3">
        <w:t>rför namnet Social hållbarhet</w:t>
      </w:r>
      <w:r w:rsidR="009D6EB4">
        <w:rPr>
          <w:rStyle w:val="Rubrik2Char"/>
        </w:rPr>
        <w:t xml:space="preserve"> - fokus T</w:t>
      </w:r>
      <w:r w:rsidR="009D6EB4" w:rsidRPr="00706E96">
        <w:rPr>
          <w:rStyle w:val="Rubrik2Char"/>
        </w:rPr>
        <w:t xml:space="preserve">illit och </w:t>
      </w:r>
      <w:r w:rsidR="009D6EB4">
        <w:rPr>
          <w:rStyle w:val="Rubrik2Char"/>
        </w:rPr>
        <w:t>D</w:t>
      </w:r>
      <w:r w:rsidR="009D6EB4" w:rsidRPr="00706E96">
        <w:rPr>
          <w:rStyle w:val="Rubrik2Char"/>
        </w:rPr>
        <w:t>emokrati</w:t>
      </w:r>
      <w:r w:rsidR="00A75CC3">
        <w:t>?</w:t>
      </w:r>
    </w:p>
    <w:p w14:paraId="288AAEB5" w14:textId="77777777" w:rsidR="00A75CC3" w:rsidRDefault="00A75CC3" w:rsidP="00693E7C">
      <w:pPr>
        <w:spacing w:line="276" w:lineRule="auto"/>
        <w:rPr>
          <w:bCs/>
        </w:rPr>
      </w:pPr>
      <w:r w:rsidRPr="00693E7C">
        <w:rPr>
          <w:bCs/>
          <w:u w:val="single"/>
        </w:rPr>
        <w:t>Social hållbarhet:</w:t>
      </w:r>
      <w:r>
        <w:rPr>
          <w:bCs/>
        </w:rPr>
        <w:t xml:space="preserve"> Ett socialt hållbart samhälle präglas av </w:t>
      </w:r>
      <w:r w:rsidRPr="00693E7C">
        <w:rPr>
          <w:bCs/>
          <w:iCs/>
        </w:rPr>
        <w:t>hög tolerans där människors lika värde står i centrum, vilket kräver att människor känner tillit och förtroende till varandra och är delaktiga i samhällsutvecklingen.</w:t>
      </w:r>
      <w:r>
        <w:rPr>
          <w:bCs/>
          <w:iCs/>
        </w:rPr>
        <w:t xml:space="preserve"> I e</w:t>
      </w:r>
      <w:r w:rsidRPr="00A75CC3">
        <w:rPr>
          <w:bCs/>
          <w:iCs/>
        </w:rPr>
        <w:t>tt socialt hållbart samhälle skyddar vi</w:t>
      </w:r>
      <w:r>
        <w:rPr>
          <w:bCs/>
          <w:iCs/>
        </w:rPr>
        <w:t xml:space="preserve"> tillsammans</w:t>
      </w:r>
      <w:r w:rsidRPr="00A75CC3">
        <w:rPr>
          <w:bCs/>
          <w:iCs/>
        </w:rPr>
        <w:t xml:space="preserve"> människans värdighet</w:t>
      </w:r>
      <w:r>
        <w:rPr>
          <w:bCs/>
          <w:iCs/>
        </w:rPr>
        <w:t xml:space="preserve"> och värde.</w:t>
      </w:r>
    </w:p>
    <w:p w14:paraId="6B5D2B9F" w14:textId="7497E4CE" w:rsidR="003D6481" w:rsidRDefault="005440EC" w:rsidP="00693E7C">
      <w:pPr>
        <w:spacing w:line="276" w:lineRule="auto"/>
      </w:pPr>
      <w:r w:rsidRPr="00693E7C">
        <w:rPr>
          <w:bCs/>
          <w:u w:val="single"/>
        </w:rPr>
        <w:t>Demokrati</w:t>
      </w:r>
      <w:r w:rsidR="00A75CC3" w:rsidRPr="00693E7C">
        <w:rPr>
          <w:bCs/>
          <w:u w:val="single"/>
        </w:rPr>
        <w:t>:</w:t>
      </w:r>
      <w:r>
        <w:rPr>
          <w:bCs/>
        </w:rPr>
        <w:t xml:space="preserve"> </w:t>
      </w:r>
      <w:r w:rsidR="00A34B1F">
        <w:rPr>
          <w:bCs/>
        </w:rPr>
        <w:t>Demokratibegreppet innebär mycket mer än ett tekniskt system.</w:t>
      </w:r>
      <w:r w:rsidR="00776510">
        <w:rPr>
          <w:bCs/>
        </w:rPr>
        <w:t>, det är ett förhållningssätt.</w:t>
      </w:r>
      <w:r w:rsidR="003D6481">
        <w:rPr>
          <w:bCs/>
        </w:rPr>
        <w:t xml:space="preserve"> </w:t>
      </w:r>
      <w:r w:rsidR="003D6481">
        <w:t xml:space="preserve">Demokrati </w:t>
      </w:r>
      <w:r w:rsidR="00776510">
        <w:t>behöver därför</w:t>
      </w:r>
      <w:r w:rsidR="003D6481">
        <w:t xml:space="preserve"> ständigt övas och erövras. </w:t>
      </w:r>
      <w:r w:rsidR="003D6481">
        <w:rPr>
          <w:b/>
          <w:bCs/>
        </w:rPr>
        <w:br/>
      </w:r>
      <w:r w:rsidR="00A75CC3">
        <w:rPr>
          <w:u w:val="single"/>
        </w:rPr>
        <w:t>Tillit:</w:t>
      </w:r>
      <w:r w:rsidR="00A75CC3">
        <w:t xml:space="preserve"> Utgör d</w:t>
      </w:r>
      <w:r w:rsidR="003D6481">
        <w:t>et mell</w:t>
      </w:r>
      <w:r>
        <w:t>anmänskliga kittet, de</w:t>
      </w:r>
      <w:r w:rsidR="00A75CC3">
        <w:t>t som i sin tur är en förutsättning för ett gott samhälle</w:t>
      </w:r>
      <w:r>
        <w:t>.</w:t>
      </w:r>
      <w:r w:rsidR="00A75CC3">
        <w:t xml:space="preserve"> Tillit, m</w:t>
      </w:r>
      <w:r>
        <w:t xml:space="preserve">edmänsklighet och solidaritet </w:t>
      </w:r>
      <w:r w:rsidR="003D6481">
        <w:t>mellan människor</w:t>
      </w:r>
      <w:r w:rsidR="00A75CC3">
        <w:t xml:space="preserve"> och institutioner </w:t>
      </w:r>
      <w:r w:rsidR="00391BCD">
        <w:t>är även en nödvändighet fö</w:t>
      </w:r>
      <w:r w:rsidR="00B67CB3">
        <w:t>r demokratisk utveckling och trygga samhällen.</w:t>
      </w:r>
    </w:p>
    <w:p w14:paraId="705F52BE" w14:textId="77777777" w:rsidR="003D6481" w:rsidRDefault="003D6481" w:rsidP="00693E7C">
      <w:pPr>
        <w:spacing w:line="276" w:lineRule="auto"/>
      </w:pPr>
    </w:p>
    <w:p w14:paraId="13F63717" w14:textId="1C6C6E61" w:rsidR="003D6481" w:rsidRPr="00A1572F" w:rsidRDefault="003D6481" w:rsidP="00693E7C">
      <w:pPr>
        <w:spacing w:line="276" w:lineRule="auto"/>
      </w:pPr>
      <w:r w:rsidRPr="005A1E5D">
        <w:rPr>
          <w:rStyle w:val="Rubrik2Char"/>
        </w:rPr>
        <w:t xml:space="preserve">Varför </w:t>
      </w:r>
      <w:r w:rsidR="00391BCD">
        <w:rPr>
          <w:rStyle w:val="Rubrik2Char"/>
        </w:rPr>
        <w:t>ska</w:t>
      </w:r>
      <w:r w:rsidRPr="005A1E5D">
        <w:rPr>
          <w:rStyle w:val="Rubrik2Char"/>
        </w:rPr>
        <w:t xml:space="preserve"> Svenska kyrkan </w:t>
      </w:r>
      <w:r w:rsidR="00391BCD">
        <w:rPr>
          <w:rStyle w:val="Rubrik2Char"/>
        </w:rPr>
        <w:t>satsa på tillit och demokrati</w:t>
      </w:r>
      <w:r w:rsidRPr="005A1E5D">
        <w:rPr>
          <w:rStyle w:val="Rubrik2Char"/>
        </w:rPr>
        <w:t>?</w:t>
      </w:r>
      <w:r>
        <w:br/>
      </w:r>
      <w:r w:rsidR="00757B70" w:rsidRPr="00757B70">
        <w:t>Vår kristna tro kräver av oss att vi försvarar människovärdet. Den ger oss därför ett särskilt ansvar att värna tillit och demokrati.</w:t>
      </w:r>
      <w:r w:rsidR="00757B70">
        <w:t xml:space="preserve"> </w:t>
      </w:r>
      <w:r w:rsidR="00F51755">
        <w:t xml:space="preserve">Det finns inte heller ”någon annan” som ansvarar för människovärde och demokratiutveckling. </w:t>
      </w:r>
      <w:r w:rsidR="00391BCD">
        <w:t>Svenska kyrkan</w:t>
      </w:r>
      <w:r w:rsidR="00757B70">
        <w:t xml:space="preserve"> verkar</w:t>
      </w:r>
      <w:r w:rsidR="00391BCD">
        <w:t xml:space="preserve"> redan på många sätt</w:t>
      </w:r>
      <w:r w:rsidR="00757B70">
        <w:t xml:space="preserve"> för tillit och demokrati, det är bl.a. en del av kyrkans diakonala uppdrag. </w:t>
      </w:r>
      <w:r w:rsidR="00AA5284">
        <w:t>Men s</w:t>
      </w:r>
      <w:r w:rsidR="00757B70">
        <w:t>amhällets förändring</w:t>
      </w:r>
      <w:r w:rsidR="00AA5284">
        <w:t xml:space="preserve">ar utmanar även kyrkan att utveckla </w:t>
      </w:r>
      <w:r w:rsidR="00776510">
        <w:t xml:space="preserve">teologiska perspektiv samt </w:t>
      </w:r>
      <w:r w:rsidR="00AA5284">
        <w:t>arbets- och förhållningssätt.</w:t>
      </w:r>
    </w:p>
    <w:p w14:paraId="67AC2EC4" w14:textId="77777777" w:rsidR="003D6481" w:rsidRDefault="003D6481" w:rsidP="00693E7C">
      <w:pPr>
        <w:spacing w:line="276" w:lineRule="auto"/>
      </w:pPr>
    </w:p>
    <w:p w14:paraId="538B04FF" w14:textId="77777777" w:rsidR="003D6481" w:rsidRDefault="0015602C" w:rsidP="00693E7C">
      <w:pPr>
        <w:pStyle w:val="Rubrik2"/>
        <w:spacing w:line="276" w:lineRule="auto"/>
      </w:pPr>
      <w:r>
        <w:t>Vad är unikt med programmet</w:t>
      </w:r>
      <w:r w:rsidR="003D6481">
        <w:t>?</w:t>
      </w:r>
    </w:p>
    <w:p w14:paraId="174B84C7" w14:textId="656F94CA" w:rsidR="00AA5284" w:rsidRPr="00693E7C" w:rsidRDefault="00B05F31" w:rsidP="00693E7C">
      <w:pPr>
        <w:spacing w:line="276" w:lineRule="auto"/>
      </w:pPr>
      <w:r w:rsidRPr="00693E7C">
        <w:rPr>
          <w:u w:val="single"/>
        </w:rPr>
        <w:t>1. Frågorna i fokus</w:t>
      </w:r>
      <w:r w:rsidR="00AA5284" w:rsidRPr="00693E7C">
        <w:rPr>
          <w:u w:val="single"/>
        </w:rPr>
        <w:t xml:space="preserve">: </w:t>
      </w:r>
      <w:r w:rsidR="009F5B98" w:rsidRPr="00693E7C">
        <w:rPr>
          <w:u w:val="single"/>
        </w:rPr>
        <w:br/>
      </w:r>
      <w:r w:rsidR="00AA5284" w:rsidRPr="0078291E">
        <w:t>Det förändrade samhällsklimatet och världsläget gestaltar nya, komplexa utmaningar för Svenska kyrkan.</w:t>
      </w:r>
      <w:r w:rsidR="00AA5284" w:rsidRPr="00AA5284">
        <w:t xml:space="preserve"> </w:t>
      </w:r>
      <w:r>
        <w:t xml:space="preserve">Programmet vill därför försöka att lyfta </w:t>
      </w:r>
      <w:r w:rsidR="009F5B98">
        <w:t xml:space="preserve">fram arbetssätt att närma sig komplexa frågor som, t.ex. demokratiutveckling, strukturell rasism och mänskliga rättigheter. </w:t>
      </w:r>
    </w:p>
    <w:p w14:paraId="47318D7A" w14:textId="77777777" w:rsidR="00AA5284" w:rsidRPr="00AA5284" w:rsidRDefault="00AA5284" w:rsidP="00693E7C">
      <w:pPr>
        <w:spacing w:line="276" w:lineRule="auto"/>
      </w:pPr>
      <w:r w:rsidRPr="00693E7C">
        <w:rPr>
          <w:u w:val="single"/>
        </w:rPr>
        <w:t xml:space="preserve">2. </w:t>
      </w:r>
      <w:r w:rsidR="00B05F31" w:rsidRPr="00693E7C">
        <w:rPr>
          <w:u w:val="single"/>
        </w:rPr>
        <w:t>Den stiftsövergripande s</w:t>
      </w:r>
      <w:r w:rsidRPr="00693E7C">
        <w:rPr>
          <w:u w:val="single"/>
        </w:rPr>
        <w:t xml:space="preserve">amordningsfunktionen: </w:t>
      </w:r>
      <w:r w:rsidR="009F5B98" w:rsidRPr="00693E7C">
        <w:rPr>
          <w:u w:val="single"/>
        </w:rPr>
        <w:br/>
      </w:r>
      <w:r w:rsidRPr="0078291E">
        <w:t>Att försöka finna nya arb</w:t>
      </w:r>
      <w:r w:rsidRPr="00AA5284">
        <w:t>etssätt</w:t>
      </w:r>
      <w:r w:rsidR="003C1D3F">
        <w:t>, men även</w:t>
      </w:r>
      <w:r w:rsidR="003C1D3F" w:rsidRPr="0078291E">
        <w:t xml:space="preserve"> nya </w:t>
      </w:r>
      <w:r w:rsidRPr="00AA5284">
        <w:t>organisationsstrukturer är nödvändig</w:t>
      </w:r>
      <w:r w:rsidR="00F51755">
        <w:t>t</w:t>
      </w:r>
      <w:r w:rsidRPr="0078291E">
        <w:t>. En stifts</w:t>
      </w:r>
      <w:r w:rsidRPr="00AA5284">
        <w:t>övergripande samordningsfunktion som styrs ifrån stiftschefsgruppen är ett konkret försök att ytterligare stärka regional- och lokal nivå kring komplexa nationella frågor.</w:t>
      </w:r>
      <w:r w:rsidR="004F27AA">
        <w:t xml:space="preserve"> Ambitionen är även att skapa kostnadseffektivitet och resursmobilitet.</w:t>
      </w:r>
    </w:p>
    <w:p w14:paraId="530D4A3A" w14:textId="77777777" w:rsidR="00AA5284" w:rsidRPr="0078291E" w:rsidRDefault="00AA5284" w:rsidP="00693E7C">
      <w:pPr>
        <w:spacing w:line="276" w:lineRule="auto"/>
      </w:pPr>
      <w:r w:rsidRPr="00693E7C">
        <w:rPr>
          <w:u w:val="single"/>
        </w:rPr>
        <w:t>3. Långsiktigheten</w:t>
      </w:r>
      <w:r w:rsidR="00B47BD7">
        <w:rPr>
          <w:u w:val="single"/>
        </w:rPr>
        <w:t>:</w:t>
      </w:r>
      <w:r w:rsidR="009F5B98">
        <w:br/>
        <w:t>Satsningens art krä</w:t>
      </w:r>
      <w:r w:rsidR="003C1D3F">
        <w:t>ver ett långsiktigt perspektiv.</w:t>
      </w:r>
      <w:r w:rsidR="00B47BD7">
        <w:t xml:space="preserve"> </w:t>
      </w:r>
      <w:r w:rsidR="00586E07">
        <w:t>Att arbeta med värdefrågor och tillit tar tid och passar inte i kortsiktiga projektformer.</w:t>
      </w:r>
      <w:r w:rsidR="003C1D3F">
        <w:t xml:space="preserve"> </w:t>
      </w:r>
      <w:r w:rsidR="00F51755">
        <w:t xml:space="preserve">Programmet avser därför att arbeta över en period på ca 5 år. </w:t>
      </w:r>
    </w:p>
    <w:p w14:paraId="5E0BE9C6" w14:textId="77777777" w:rsidR="0078291E" w:rsidRDefault="0078291E" w:rsidP="00693E7C">
      <w:pPr>
        <w:spacing w:line="276" w:lineRule="auto"/>
        <w:rPr>
          <w:rFonts w:asciiTheme="majorHAnsi" w:eastAsiaTheme="majorEastAsia" w:hAnsiTheme="majorHAnsi" w:cstheme="majorBidi"/>
          <w:color w:val="2E74B5" w:themeColor="accent1" w:themeShade="BF"/>
          <w:sz w:val="26"/>
          <w:szCs w:val="26"/>
        </w:rPr>
      </w:pPr>
    </w:p>
    <w:p w14:paraId="0A143D94" w14:textId="77777777" w:rsidR="002971E2" w:rsidRPr="002971E2" w:rsidRDefault="002971E2">
      <w:pPr>
        <w:spacing w:line="276" w:lineRule="auto"/>
        <w:rPr>
          <w:color w:val="333333"/>
        </w:rPr>
      </w:pPr>
      <w:r w:rsidRPr="002971E2">
        <w:rPr>
          <w:rFonts w:asciiTheme="majorHAnsi" w:eastAsiaTheme="majorEastAsia" w:hAnsiTheme="majorHAnsi" w:cstheme="majorBidi"/>
          <w:color w:val="2E74B5" w:themeColor="accent1" w:themeShade="BF"/>
          <w:sz w:val="26"/>
          <w:szCs w:val="26"/>
        </w:rPr>
        <w:lastRenderedPageBreak/>
        <w:t xml:space="preserve">Vilket är programmets </w:t>
      </w:r>
      <w:r w:rsidRPr="00644364">
        <w:rPr>
          <w:rStyle w:val="Rubrik2Char"/>
        </w:rPr>
        <w:t>övergripande mål?</w:t>
      </w:r>
      <w:r w:rsidRPr="002971E2">
        <w:rPr>
          <w:bCs/>
        </w:rPr>
        <w:br/>
      </w:r>
      <w:r w:rsidRPr="002971E2">
        <w:t>Att k</w:t>
      </w:r>
      <w:r w:rsidRPr="002971E2">
        <w:rPr>
          <w:color w:val="333333"/>
        </w:rPr>
        <w:t>opplingen mellan tro och handling</w:t>
      </w:r>
      <w:r w:rsidR="007E169F">
        <w:rPr>
          <w:color w:val="333333"/>
        </w:rPr>
        <w:t>,</w:t>
      </w:r>
      <w:r w:rsidRPr="002971E2">
        <w:rPr>
          <w:color w:val="333333"/>
        </w:rPr>
        <w:t xml:space="preserve"> inom områdena demokrati och mänskliga rättigheter</w:t>
      </w:r>
      <w:r w:rsidR="007E169F">
        <w:rPr>
          <w:color w:val="333333"/>
        </w:rPr>
        <w:t>,</w:t>
      </w:r>
      <w:r w:rsidRPr="002971E2">
        <w:rPr>
          <w:color w:val="333333"/>
        </w:rPr>
        <w:t xml:space="preserve"> är utvecklat och stärkt inom Svenska kyrkan. </w:t>
      </w:r>
      <w:r w:rsidRPr="002971E2">
        <w:rPr>
          <w:color w:val="333333"/>
        </w:rPr>
        <w:br/>
        <w:t>Om fem år har programmet bidragit till att:</w:t>
      </w:r>
    </w:p>
    <w:p w14:paraId="0442651C" w14:textId="77777777" w:rsidR="002971E2" w:rsidRPr="002971E2" w:rsidRDefault="002971E2">
      <w:pPr>
        <w:numPr>
          <w:ilvl w:val="0"/>
          <w:numId w:val="2"/>
        </w:numPr>
        <w:spacing w:after="160" w:line="276" w:lineRule="auto"/>
        <w:contextualSpacing/>
        <w:rPr>
          <w:rFonts w:asciiTheme="minorHAnsi" w:hAnsiTheme="minorHAnsi" w:cstheme="minorBidi"/>
          <w:color w:val="333333"/>
        </w:rPr>
      </w:pPr>
      <w:r w:rsidRPr="002971E2">
        <w:rPr>
          <w:rFonts w:asciiTheme="minorHAnsi" w:hAnsiTheme="minorHAnsi" w:cstheme="minorBidi"/>
          <w:color w:val="333333"/>
        </w:rPr>
        <w:t xml:space="preserve">Utveckla och försvara demokratiska grundvärderingar. </w:t>
      </w:r>
    </w:p>
    <w:p w14:paraId="022D9C59" w14:textId="77777777" w:rsidR="002971E2" w:rsidRPr="002971E2" w:rsidRDefault="002971E2">
      <w:pPr>
        <w:numPr>
          <w:ilvl w:val="0"/>
          <w:numId w:val="2"/>
        </w:numPr>
        <w:spacing w:after="160" w:line="276" w:lineRule="auto"/>
        <w:contextualSpacing/>
        <w:rPr>
          <w:rFonts w:asciiTheme="minorHAnsi" w:hAnsiTheme="minorHAnsi" w:cstheme="minorBidi"/>
          <w:color w:val="333333"/>
        </w:rPr>
      </w:pPr>
      <w:r w:rsidRPr="002971E2">
        <w:rPr>
          <w:rFonts w:asciiTheme="minorHAnsi" w:hAnsiTheme="minorHAnsi" w:cstheme="minorBidi"/>
          <w:color w:val="333333"/>
        </w:rPr>
        <w:t>Svenska kyrkan på lokal, stifts och nationell nivå har ökat kunskap, förståelse och motståndskraft gentemot strukturell rasism och antidemokratiska ideologier.</w:t>
      </w:r>
    </w:p>
    <w:p w14:paraId="2AD3A626" w14:textId="77777777" w:rsidR="002971E2" w:rsidRDefault="002971E2" w:rsidP="00693E7C">
      <w:pPr>
        <w:numPr>
          <w:ilvl w:val="0"/>
          <w:numId w:val="2"/>
        </w:numPr>
        <w:spacing w:after="160" w:line="276" w:lineRule="auto"/>
        <w:contextualSpacing/>
        <w:rPr>
          <w:rFonts w:asciiTheme="minorHAnsi" w:hAnsiTheme="minorHAnsi" w:cstheme="minorBidi"/>
          <w:color w:val="333333"/>
        </w:rPr>
      </w:pPr>
      <w:r w:rsidRPr="002971E2">
        <w:rPr>
          <w:rFonts w:asciiTheme="minorHAnsi" w:hAnsiTheme="minorHAnsi" w:cstheme="minorBidi"/>
          <w:color w:val="333333"/>
        </w:rPr>
        <w:t>Engagemanget för frågor om tillit och demokrati har lyfts och ytterligare stärkts i stift och församlingar.</w:t>
      </w:r>
    </w:p>
    <w:p w14:paraId="6BA5BF1A" w14:textId="3C22BCBA" w:rsidR="001956B1" w:rsidRPr="00693E7C" w:rsidRDefault="001956B1" w:rsidP="00693E7C">
      <w:pPr>
        <w:numPr>
          <w:ilvl w:val="0"/>
          <w:numId w:val="2"/>
        </w:numPr>
        <w:spacing w:after="160" w:line="276" w:lineRule="auto"/>
        <w:contextualSpacing/>
        <w:rPr>
          <w:rFonts w:asciiTheme="minorHAnsi" w:hAnsiTheme="minorHAnsi" w:cstheme="minorBidi"/>
          <w:color w:val="333333"/>
        </w:rPr>
      </w:pPr>
      <w:r w:rsidRPr="002971E2">
        <w:rPr>
          <w:rFonts w:asciiTheme="minorHAnsi" w:hAnsiTheme="minorHAnsi" w:cstheme="minorBidi"/>
          <w:color w:val="333333"/>
        </w:rPr>
        <w:t>Skapa förutsättningar för att bidra till ett samhälle som präglas av social sammanhållning.</w:t>
      </w:r>
    </w:p>
    <w:p w14:paraId="1499D2E8" w14:textId="77777777" w:rsidR="002971E2" w:rsidRPr="002971E2" w:rsidRDefault="002971E2">
      <w:pPr>
        <w:spacing w:line="276" w:lineRule="auto"/>
        <w:rPr>
          <w:rFonts w:asciiTheme="majorHAnsi" w:eastAsiaTheme="majorEastAsia" w:hAnsiTheme="majorHAnsi" w:cstheme="majorBidi"/>
          <w:color w:val="2E74B5" w:themeColor="accent1" w:themeShade="BF"/>
          <w:sz w:val="26"/>
          <w:szCs w:val="26"/>
        </w:rPr>
      </w:pPr>
    </w:p>
    <w:p w14:paraId="6C3CC341" w14:textId="77777777" w:rsidR="002971E2" w:rsidRPr="002971E2" w:rsidRDefault="002971E2">
      <w:pPr>
        <w:spacing w:line="276" w:lineRule="auto"/>
        <w:rPr>
          <w:rFonts w:asciiTheme="majorHAnsi" w:eastAsiaTheme="majorEastAsia" w:hAnsiTheme="majorHAnsi" w:cstheme="majorBidi"/>
          <w:color w:val="2E74B5" w:themeColor="accent1" w:themeShade="BF"/>
          <w:sz w:val="26"/>
          <w:szCs w:val="26"/>
        </w:rPr>
      </w:pPr>
      <w:r w:rsidRPr="002971E2">
        <w:rPr>
          <w:rFonts w:asciiTheme="majorHAnsi" w:eastAsiaTheme="majorEastAsia" w:hAnsiTheme="majorHAnsi" w:cstheme="majorBidi"/>
          <w:color w:val="2E74B5" w:themeColor="accent1" w:themeShade="BF"/>
          <w:sz w:val="26"/>
          <w:szCs w:val="26"/>
        </w:rPr>
        <w:t>Vilka konkreta aktiviteter kan skapas genom programmet?</w:t>
      </w:r>
    </w:p>
    <w:p w14:paraId="721B7E8F" w14:textId="77777777" w:rsidR="002971E2" w:rsidRPr="002971E2" w:rsidRDefault="002971E2">
      <w:pPr>
        <w:spacing w:line="276" w:lineRule="auto"/>
        <w:contextualSpacing/>
      </w:pPr>
      <w:r w:rsidRPr="002971E2">
        <w:t>Aktiviteter behöver utformas utifrån de behov som finns i stiften. Under 2019 pågår arbetet med behovsanalyser samt inventering av det som gjorts/görs.  Nedan finns några utdrag från underlaget som kan exemplifiera konkreta aktiviteter/verksamheter:</w:t>
      </w:r>
    </w:p>
    <w:p w14:paraId="23D32E29" w14:textId="634B9FA7" w:rsidR="002971E2" w:rsidRPr="002971E2" w:rsidRDefault="001956B1">
      <w:pPr>
        <w:numPr>
          <w:ilvl w:val="0"/>
          <w:numId w:val="1"/>
        </w:numPr>
        <w:spacing w:after="160" w:line="276" w:lineRule="auto"/>
        <w:contextualSpacing/>
        <w:rPr>
          <w:rFonts w:asciiTheme="minorHAnsi" w:hAnsiTheme="minorHAnsi" w:cstheme="minorBidi"/>
        </w:rPr>
      </w:pPr>
      <w:r>
        <w:rPr>
          <w:rFonts w:asciiTheme="minorHAnsi" w:hAnsiTheme="minorHAnsi" w:cstheme="minorBidi"/>
          <w:i/>
        </w:rPr>
        <w:t>Genom utbildning och kompetensutveckling s</w:t>
      </w:r>
      <w:r w:rsidR="002971E2" w:rsidRPr="002971E2">
        <w:rPr>
          <w:rFonts w:asciiTheme="minorHAnsi" w:hAnsiTheme="minorHAnsi" w:cstheme="minorBidi"/>
          <w:i/>
        </w:rPr>
        <w:t>kapa kunskap och förståelse bland medarbetare</w:t>
      </w:r>
      <w:r w:rsidR="002971E2" w:rsidRPr="002971E2">
        <w:rPr>
          <w:rFonts w:asciiTheme="minorHAnsi" w:hAnsiTheme="minorHAnsi" w:cstheme="minorBidi"/>
        </w:rPr>
        <w:t xml:space="preserve"> i Svensk</w:t>
      </w:r>
      <w:r>
        <w:rPr>
          <w:rFonts w:asciiTheme="minorHAnsi" w:hAnsiTheme="minorHAnsi" w:cstheme="minorBidi"/>
        </w:rPr>
        <w:t>a</w:t>
      </w:r>
      <w:r w:rsidR="002971E2" w:rsidRPr="002971E2">
        <w:rPr>
          <w:rFonts w:asciiTheme="minorHAnsi" w:hAnsiTheme="minorHAnsi" w:cstheme="minorBidi"/>
        </w:rPr>
        <w:t xml:space="preserve"> kyrkan om vad som pågår på nätet och hur t.ex. hot, förtal och främlingsfientlighet kan hanteras.</w:t>
      </w:r>
      <w:r>
        <w:rPr>
          <w:rFonts w:asciiTheme="minorHAnsi" w:hAnsiTheme="minorHAnsi" w:cstheme="minorBidi"/>
        </w:rPr>
        <w:t xml:space="preserve"> </w:t>
      </w:r>
    </w:p>
    <w:p w14:paraId="779E9842" w14:textId="77777777" w:rsidR="002971E2" w:rsidRPr="002971E2" w:rsidRDefault="002971E2">
      <w:pPr>
        <w:numPr>
          <w:ilvl w:val="0"/>
          <w:numId w:val="1"/>
        </w:numPr>
        <w:spacing w:after="160" w:line="276" w:lineRule="auto"/>
        <w:contextualSpacing/>
        <w:rPr>
          <w:rFonts w:asciiTheme="minorHAnsi" w:hAnsiTheme="minorHAnsi" w:cstheme="minorBidi"/>
        </w:rPr>
      </w:pPr>
      <w:r w:rsidRPr="002971E2">
        <w:rPr>
          <w:rFonts w:asciiTheme="minorHAnsi" w:hAnsiTheme="minorHAnsi" w:cstheme="minorBidi"/>
          <w:i/>
        </w:rPr>
        <w:t>Planera och genomföra temadagar</w:t>
      </w:r>
      <w:r w:rsidRPr="002971E2">
        <w:rPr>
          <w:rFonts w:asciiTheme="minorHAnsi" w:hAnsiTheme="minorHAnsi" w:cstheme="minorBidi"/>
        </w:rPr>
        <w:t xml:space="preserve"> kring mänskliga rättigheters betydelse för demokratins bevarande och utveckling.</w:t>
      </w:r>
    </w:p>
    <w:p w14:paraId="1A44131D" w14:textId="77777777" w:rsidR="002971E2" w:rsidRPr="002971E2" w:rsidRDefault="002971E2">
      <w:pPr>
        <w:numPr>
          <w:ilvl w:val="0"/>
          <w:numId w:val="1"/>
        </w:numPr>
        <w:spacing w:after="160" w:line="276" w:lineRule="auto"/>
        <w:contextualSpacing/>
        <w:rPr>
          <w:rFonts w:asciiTheme="minorHAnsi" w:hAnsiTheme="minorHAnsi" w:cstheme="minorBidi"/>
        </w:rPr>
      </w:pPr>
      <w:r w:rsidRPr="002971E2">
        <w:rPr>
          <w:rFonts w:asciiTheme="minorHAnsi" w:hAnsiTheme="minorHAnsi" w:cstheme="minorBidi"/>
          <w:i/>
        </w:rPr>
        <w:t>Förebyggande och demokratistärkande aktiviteter</w:t>
      </w:r>
      <w:r w:rsidRPr="002971E2">
        <w:rPr>
          <w:rFonts w:asciiTheme="minorHAnsi" w:hAnsiTheme="minorHAnsi" w:cstheme="minorBidi"/>
        </w:rPr>
        <w:t xml:space="preserve"> såsom Rötter &amp; Fötter, Metoder kopplat till toleransprojektet och att Interreligiösa råd vidareutvecklas och stärks.</w:t>
      </w:r>
    </w:p>
    <w:p w14:paraId="409E122E" w14:textId="77777777" w:rsidR="006377E6" w:rsidRDefault="002971E2" w:rsidP="00693E7C">
      <w:pPr>
        <w:numPr>
          <w:ilvl w:val="0"/>
          <w:numId w:val="1"/>
        </w:numPr>
        <w:spacing w:after="160" w:line="276" w:lineRule="auto"/>
        <w:contextualSpacing/>
        <w:rPr>
          <w:rFonts w:asciiTheme="minorHAnsi" w:hAnsiTheme="minorHAnsi" w:cstheme="minorBidi"/>
        </w:rPr>
      </w:pPr>
      <w:r w:rsidRPr="002971E2">
        <w:rPr>
          <w:rFonts w:asciiTheme="minorHAnsi" w:eastAsia="Times New Roman" w:hAnsiTheme="minorHAnsi" w:cstheme="minorBidi"/>
          <w:i/>
        </w:rPr>
        <w:t>En verktygslåda tas fram</w:t>
      </w:r>
      <w:r w:rsidRPr="002971E2">
        <w:rPr>
          <w:rFonts w:asciiTheme="minorHAnsi" w:eastAsia="Times New Roman" w:hAnsiTheme="minorHAnsi" w:cstheme="minorBidi"/>
        </w:rPr>
        <w:t>, för att för att motverka trivialisering och negligering kring komplexa frågor som främlingsfientlighet, anti-</w:t>
      </w:r>
      <w:proofErr w:type="spellStart"/>
      <w:r w:rsidRPr="002971E2">
        <w:rPr>
          <w:rFonts w:asciiTheme="minorHAnsi" w:eastAsia="Times New Roman" w:hAnsiTheme="minorHAnsi" w:cstheme="minorBidi"/>
        </w:rPr>
        <w:t>ziganism</w:t>
      </w:r>
      <w:proofErr w:type="spellEnd"/>
      <w:r w:rsidRPr="002971E2">
        <w:rPr>
          <w:rFonts w:asciiTheme="minorHAnsi" w:eastAsia="Times New Roman" w:hAnsiTheme="minorHAnsi" w:cstheme="minorBidi"/>
        </w:rPr>
        <w:t xml:space="preserve">, anti-semitism, </w:t>
      </w:r>
      <w:proofErr w:type="spellStart"/>
      <w:r w:rsidRPr="002971E2">
        <w:rPr>
          <w:rFonts w:asciiTheme="minorHAnsi" w:eastAsia="Times New Roman" w:hAnsiTheme="minorHAnsi" w:cstheme="minorBidi"/>
        </w:rPr>
        <w:t>islamofobi</w:t>
      </w:r>
      <w:proofErr w:type="spellEnd"/>
      <w:r w:rsidRPr="002971E2">
        <w:rPr>
          <w:rFonts w:asciiTheme="minorHAnsi" w:eastAsia="Times New Roman" w:hAnsiTheme="minorHAnsi" w:cstheme="minorBidi"/>
        </w:rPr>
        <w:t>, m.fl.</w:t>
      </w:r>
    </w:p>
    <w:p w14:paraId="0B2C55F7" w14:textId="77777777" w:rsidR="002971E2" w:rsidRPr="006377E6" w:rsidRDefault="002971E2" w:rsidP="00693E7C">
      <w:pPr>
        <w:numPr>
          <w:ilvl w:val="0"/>
          <w:numId w:val="1"/>
        </w:numPr>
        <w:spacing w:after="160" w:line="276" w:lineRule="auto"/>
        <w:contextualSpacing/>
        <w:rPr>
          <w:rFonts w:asciiTheme="minorHAnsi" w:hAnsiTheme="minorHAnsi" w:cstheme="minorBidi"/>
        </w:rPr>
      </w:pPr>
      <w:r w:rsidRPr="006377E6">
        <w:rPr>
          <w:rFonts w:asciiTheme="minorHAnsi" w:hAnsiTheme="minorHAnsi" w:cstheme="minorBidi"/>
        </w:rPr>
        <w:t>Interna, externa och sektorsövergripande nätverk ger erfarenhetsutbyte och kunskapsöverföring lokalt, regionalt, nationellt och transnationellt.</w:t>
      </w:r>
    </w:p>
    <w:p w14:paraId="3EEAA3BF" w14:textId="77777777" w:rsidR="002971E2" w:rsidRDefault="002971E2" w:rsidP="00693E7C">
      <w:pPr>
        <w:keepNext/>
        <w:keepLines/>
        <w:spacing w:before="40" w:line="276" w:lineRule="auto"/>
        <w:outlineLvl w:val="1"/>
        <w:rPr>
          <w:rFonts w:asciiTheme="majorHAnsi" w:eastAsiaTheme="majorEastAsia" w:hAnsiTheme="majorHAnsi" w:cstheme="majorBidi"/>
          <w:color w:val="2E74B5" w:themeColor="accent1" w:themeShade="BF"/>
          <w:sz w:val="26"/>
          <w:szCs w:val="26"/>
        </w:rPr>
      </w:pPr>
    </w:p>
    <w:p w14:paraId="4A98A702" w14:textId="77777777" w:rsidR="00214457" w:rsidRDefault="00214457">
      <w:pPr>
        <w:spacing w:line="276" w:lineRule="auto"/>
      </w:pPr>
      <w:r w:rsidRPr="00214457">
        <w:rPr>
          <w:rFonts w:asciiTheme="majorHAnsi" w:eastAsiaTheme="majorEastAsia" w:hAnsiTheme="majorHAnsi" w:cstheme="majorBidi"/>
          <w:color w:val="2E74B5" w:themeColor="accent1" w:themeShade="BF"/>
          <w:sz w:val="26"/>
          <w:szCs w:val="26"/>
        </w:rPr>
        <w:t>Hur går ni till väga för att skapa förutsättningar för programmet?</w:t>
      </w:r>
      <w:r w:rsidRPr="00214457">
        <w:t xml:space="preserve">  </w:t>
      </w:r>
      <w:r w:rsidRPr="00214457">
        <w:br/>
        <w:t>G</w:t>
      </w:r>
      <w:r>
        <w:t xml:space="preserve">enom </w:t>
      </w:r>
      <w:r w:rsidRPr="00214457">
        <w:t>upprätta</w:t>
      </w:r>
      <w:r>
        <w:t>ndet av</w:t>
      </w:r>
      <w:r w:rsidRPr="00214457">
        <w:t xml:space="preserve"> en</w:t>
      </w:r>
      <w:r>
        <w:t xml:space="preserve"> stiftsövergripande</w:t>
      </w:r>
      <w:r w:rsidRPr="00214457">
        <w:t xml:space="preserve"> samordningsfunktion</w:t>
      </w:r>
      <w:r>
        <w:t>, som i sin tur främjar ett nätverk av stiftsmedarbetare. Uppgiften</w:t>
      </w:r>
      <w:r w:rsidRPr="00214457">
        <w:t xml:space="preserve"> är att tillsammans med både inomkyrkliga och externa aktörer,</w:t>
      </w:r>
      <w:r w:rsidR="008F7E83">
        <w:t xml:space="preserve"> inventera,</w:t>
      </w:r>
      <w:r w:rsidRPr="00214457">
        <w:t xml:space="preserve"> utveckla, utbilda, samordna och länka till</w:t>
      </w:r>
      <w:r>
        <w:t xml:space="preserve"> nationella program och insatser.</w:t>
      </w:r>
    </w:p>
    <w:p w14:paraId="5D4BE2A6" w14:textId="77777777" w:rsidR="00214457" w:rsidRDefault="00214457">
      <w:pPr>
        <w:spacing w:line="276" w:lineRule="auto"/>
      </w:pPr>
    </w:p>
    <w:p w14:paraId="4342DBDD" w14:textId="77777777" w:rsidR="00171DA5" w:rsidRPr="00171DA5" w:rsidRDefault="00171DA5">
      <w:pPr>
        <w:keepNext/>
        <w:keepLines/>
        <w:spacing w:before="40" w:line="276" w:lineRule="auto"/>
        <w:outlineLvl w:val="1"/>
        <w:rPr>
          <w:rFonts w:asciiTheme="majorHAnsi" w:eastAsiaTheme="majorEastAsia" w:hAnsiTheme="majorHAnsi" w:cstheme="majorBidi"/>
          <w:color w:val="2E74B5" w:themeColor="accent1" w:themeShade="BF"/>
          <w:sz w:val="26"/>
          <w:szCs w:val="26"/>
        </w:rPr>
      </w:pPr>
      <w:r w:rsidRPr="00171DA5">
        <w:rPr>
          <w:rFonts w:asciiTheme="majorHAnsi" w:eastAsiaTheme="majorEastAsia" w:hAnsiTheme="majorHAnsi" w:cstheme="majorBidi"/>
          <w:color w:val="2E74B5" w:themeColor="accent1" w:themeShade="BF"/>
          <w:sz w:val="26"/>
          <w:szCs w:val="26"/>
        </w:rPr>
        <w:t>Hur ser organisationen ut?</w:t>
      </w:r>
    </w:p>
    <w:p w14:paraId="76F973CA" w14:textId="28F7E958" w:rsidR="00171DA5" w:rsidRPr="00693E7C" w:rsidRDefault="00171DA5">
      <w:pPr>
        <w:spacing w:line="276" w:lineRule="auto"/>
      </w:pPr>
      <w:r>
        <w:t>Programmet styrs genom det</w:t>
      </w:r>
      <w:r w:rsidR="00926401">
        <w:t xml:space="preserve"> Strategiska chefsmötet och de D</w:t>
      </w:r>
      <w:r>
        <w:t>irektorer som specifikt ansvarar för social hållbarhet.</w:t>
      </w:r>
      <w:r w:rsidR="00D251B2">
        <w:t xml:space="preserve"> Dessa direktorer utgör programmets styrgrupp.</w:t>
      </w:r>
      <w:r w:rsidRPr="00171DA5">
        <w:t xml:space="preserve"> </w:t>
      </w:r>
      <w:r>
        <w:t>Samordnings</w:t>
      </w:r>
      <w:r w:rsidR="00D251B2">
        <w:t>gruppen har sina arbetsställen på</w:t>
      </w:r>
      <w:r>
        <w:t xml:space="preserve"> respektive stift</w:t>
      </w:r>
      <w:r w:rsidR="00D251B2">
        <w:t>skansli</w:t>
      </w:r>
      <w:r>
        <w:t>. I organisationen</w:t>
      </w:r>
      <w:r w:rsidR="002D235E">
        <w:t xml:space="preserve"> finns också </w:t>
      </w:r>
      <w:r w:rsidRPr="00171DA5">
        <w:t xml:space="preserve">en </w:t>
      </w:r>
      <w:r w:rsidR="002D235E">
        <w:t>intern</w:t>
      </w:r>
      <w:r w:rsidR="00D251B2">
        <w:t>- och extern</w:t>
      </w:r>
      <w:r w:rsidR="002D235E">
        <w:t xml:space="preserve"> </w:t>
      </w:r>
      <w:r w:rsidR="00D251B2">
        <w:t>referensgrupp</w:t>
      </w:r>
      <w:r w:rsidRPr="00171DA5">
        <w:t xml:space="preserve">. I samtliga grupper ingår sammantaget medarbetare från sammanlagt nio stift. </w:t>
      </w:r>
      <w:r w:rsidR="008A47B4">
        <w:t xml:space="preserve">Den </w:t>
      </w:r>
      <w:r w:rsidR="001956B1">
        <w:t xml:space="preserve">planerade </w:t>
      </w:r>
      <w:r w:rsidR="008A47B4">
        <w:t xml:space="preserve">externa referensgruppen </w:t>
      </w:r>
      <w:r w:rsidR="001956B1">
        <w:t xml:space="preserve">kommer </w:t>
      </w:r>
      <w:r w:rsidR="00413153">
        <w:t xml:space="preserve">bestå </w:t>
      </w:r>
      <w:r w:rsidR="001956B1">
        <w:t>av i frågarna sakkunnig expertis.</w:t>
      </w:r>
      <w:r w:rsidRPr="00171DA5">
        <w:br/>
      </w:r>
    </w:p>
    <w:p w14:paraId="5ADC09A9" w14:textId="77777777" w:rsidR="00BE64C9" w:rsidRPr="00693E7C" w:rsidRDefault="00BE64C9" w:rsidP="00693E7C">
      <w:pPr>
        <w:keepNext/>
        <w:keepLines/>
        <w:spacing w:before="40" w:line="276" w:lineRule="auto"/>
        <w:outlineLvl w:val="1"/>
        <w:rPr>
          <w:rFonts w:asciiTheme="majorHAnsi" w:eastAsiaTheme="majorEastAsia" w:hAnsiTheme="majorHAnsi" w:cstheme="majorBidi"/>
          <w:color w:val="2E74B5" w:themeColor="accent1" w:themeShade="BF"/>
          <w:sz w:val="26"/>
          <w:szCs w:val="26"/>
        </w:rPr>
      </w:pPr>
      <w:r w:rsidRPr="00693E7C">
        <w:rPr>
          <w:rFonts w:asciiTheme="majorHAnsi" w:eastAsiaTheme="majorEastAsia" w:hAnsiTheme="majorHAnsi" w:cstheme="majorBidi"/>
          <w:color w:val="2E74B5" w:themeColor="accent1" w:themeShade="BF"/>
          <w:sz w:val="26"/>
          <w:szCs w:val="26"/>
        </w:rPr>
        <w:t>Vad innebär samordningsfunktionen?</w:t>
      </w:r>
    </w:p>
    <w:p w14:paraId="466B8D35" w14:textId="77777777" w:rsidR="000E450B" w:rsidRDefault="00BE64C9">
      <w:pPr>
        <w:spacing w:line="276" w:lineRule="auto"/>
      </w:pPr>
      <w:r>
        <w:t>Samordningsgruppen</w:t>
      </w:r>
      <w:r w:rsidR="005C69C9">
        <w:t xml:space="preserve"> består av tre funktioner från olika stift, som i sin tur</w:t>
      </w:r>
      <w:r>
        <w:t xml:space="preserve"> innehar </w:t>
      </w:r>
      <w:r w:rsidRPr="00044281">
        <w:t xml:space="preserve">nätverk, sakkunnighet och generell </w:t>
      </w:r>
      <w:r>
        <w:t>kunskap kring social hållbarhet, kopplat till tillit och demokrati.</w:t>
      </w:r>
    </w:p>
    <w:p w14:paraId="27150AEA" w14:textId="77777777" w:rsidR="00BE64C9" w:rsidRPr="000E450B" w:rsidRDefault="00BE64C9">
      <w:pPr>
        <w:spacing w:line="276" w:lineRule="auto"/>
      </w:pPr>
      <w:r w:rsidRPr="00693E7C">
        <w:rPr>
          <w:u w:val="single"/>
        </w:rPr>
        <w:t>Samordningsfunktionen har till generell uppgift att:</w:t>
      </w:r>
    </w:p>
    <w:p w14:paraId="6D50729F" w14:textId="77777777" w:rsidR="00BE64C9" w:rsidRDefault="00BE64C9">
      <w:pPr>
        <w:pStyle w:val="Liststycke"/>
        <w:numPr>
          <w:ilvl w:val="0"/>
          <w:numId w:val="3"/>
        </w:numPr>
        <w:spacing w:line="276" w:lineRule="auto"/>
      </w:pPr>
      <w:r>
        <w:lastRenderedPageBreak/>
        <w:t>Lyfta frågor kopplat till tillit och demokrati till den strategiska nivån i stiftschefsmötet.</w:t>
      </w:r>
    </w:p>
    <w:p w14:paraId="424A1FC5" w14:textId="77777777" w:rsidR="00BE64C9" w:rsidRDefault="00BE64C9">
      <w:pPr>
        <w:pStyle w:val="Liststycke"/>
        <w:numPr>
          <w:ilvl w:val="0"/>
          <w:numId w:val="3"/>
        </w:numPr>
        <w:spacing w:line="276" w:lineRule="auto"/>
      </w:pPr>
      <w:r>
        <w:t>Tillse att relevant kunskap och metodik kommer organisationen till del.</w:t>
      </w:r>
    </w:p>
    <w:p w14:paraId="30B19286" w14:textId="77777777" w:rsidR="00BE64C9" w:rsidRDefault="00BE64C9">
      <w:pPr>
        <w:pStyle w:val="Liststycke"/>
        <w:numPr>
          <w:ilvl w:val="0"/>
          <w:numId w:val="3"/>
        </w:numPr>
        <w:spacing w:line="276" w:lineRule="auto"/>
      </w:pPr>
      <w:r>
        <w:t>Främja utveckling och vidare samverkan tillsammans med andra aktörer på nationell och regional nivå.</w:t>
      </w:r>
    </w:p>
    <w:p w14:paraId="274EDCDF" w14:textId="77777777" w:rsidR="007E169F" w:rsidRPr="009B1051" w:rsidRDefault="00BE64C9" w:rsidP="00693E7C">
      <w:pPr>
        <w:pStyle w:val="Liststycke"/>
        <w:numPr>
          <w:ilvl w:val="0"/>
          <w:numId w:val="3"/>
        </w:numPr>
        <w:spacing w:line="276" w:lineRule="auto"/>
      </w:pPr>
      <w:r>
        <w:t>Agera som löpande resursstöd till stift- och församlingsnivån vid behov.</w:t>
      </w:r>
    </w:p>
    <w:p w14:paraId="177C27B6" w14:textId="77777777" w:rsidR="00BE64C9" w:rsidRPr="00693E7C" w:rsidRDefault="007E169F" w:rsidP="00A601FD">
      <w:pPr>
        <w:pStyle w:val="Rubrik3"/>
      </w:pPr>
      <w:r>
        <w:t>Under 2020 ska</w:t>
      </w:r>
      <w:r w:rsidR="00BE64C9" w:rsidRPr="00693E7C">
        <w:t xml:space="preserve"> samordni</w:t>
      </w:r>
      <w:r>
        <w:t>ngsfunktionen</w:t>
      </w:r>
      <w:r w:rsidR="00BE64C9" w:rsidRPr="00693E7C">
        <w:t>:</w:t>
      </w:r>
    </w:p>
    <w:p w14:paraId="110C3CA6" w14:textId="77777777" w:rsidR="00BE64C9" w:rsidRDefault="00BE64C9">
      <w:pPr>
        <w:pStyle w:val="Liststycke"/>
        <w:numPr>
          <w:ilvl w:val="0"/>
          <w:numId w:val="1"/>
        </w:numPr>
        <w:spacing w:line="276" w:lineRule="auto"/>
      </w:pPr>
      <w:r w:rsidRPr="006D270F">
        <w:t>Inventera och stötta relevant extern finansiering av regionala och lokala aktiviteter.</w:t>
      </w:r>
      <w:r>
        <w:t xml:space="preserve"> Kopplat till demokratistärkande verksamheter.</w:t>
      </w:r>
    </w:p>
    <w:p w14:paraId="57050C97" w14:textId="77777777" w:rsidR="00A601FD" w:rsidRDefault="00BE64C9" w:rsidP="00A601FD">
      <w:pPr>
        <w:pStyle w:val="Liststycke"/>
        <w:numPr>
          <w:ilvl w:val="0"/>
          <w:numId w:val="1"/>
        </w:numPr>
        <w:spacing w:line="276" w:lineRule="auto"/>
      </w:pPr>
      <w:r>
        <w:t>Vidareutveckla programmet i samverkan med etablerade fokus- och referensgrupper.</w:t>
      </w:r>
    </w:p>
    <w:p w14:paraId="2F060487" w14:textId="77C0EAFF" w:rsidR="00A601FD" w:rsidRDefault="00BE64C9" w:rsidP="00A601FD">
      <w:pPr>
        <w:pStyle w:val="Liststycke"/>
        <w:numPr>
          <w:ilvl w:val="0"/>
          <w:numId w:val="1"/>
        </w:numPr>
        <w:spacing w:line="276" w:lineRule="auto"/>
      </w:pPr>
      <w:r>
        <w:t>Vidare främja och utveckla det under 2019 etablerade nätverket av stiftsmedarbetare.</w:t>
      </w:r>
    </w:p>
    <w:p w14:paraId="48010913" w14:textId="77777777" w:rsidR="00A601FD" w:rsidRDefault="00BE64C9" w:rsidP="00A601FD">
      <w:pPr>
        <w:pStyle w:val="Liststycke"/>
        <w:numPr>
          <w:ilvl w:val="0"/>
          <w:numId w:val="1"/>
        </w:numPr>
        <w:spacing w:line="276" w:lineRule="auto"/>
      </w:pPr>
      <w:r>
        <w:t>Förankra och utveckla teologisk reflektion, kopplat till mänskliga rättigheter, tillit och demokrati. Detta kan gestaltas ex. genom forskning, temadagar, workshops, retreater, materialproduktion m.m.</w:t>
      </w:r>
    </w:p>
    <w:p w14:paraId="5CA5643D" w14:textId="6AC5FDBC" w:rsidR="00BE64C9" w:rsidRPr="007E169F" w:rsidRDefault="00BE64C9" w:rsidP="00A601FD">
      <w:pPr>
        <w:pStyle w:val="Liststycke"/>
        <w:numPr>
          <w:ilvl w:val="0"/>
          <w:numId w:val="1"/>
        </w:numPr>
        <w:spacing w:line="276" w:lineRule="auto"/>
      </w:pPr>
      <w:r>
        <w:t>Finna och främja externa samverkansprocesser med relevanta aktörer nationellt och transnationellt.</w:t>
      </w:r>
    </w:p>
    <w:p w14:paraId="2BBB0CAC" w14:textId="55EE6E75" w:rsidR="0078291E" w:rsidRPr="0078291E" w:rsidRDefault="0078291E" w:rsidP="00A601FD">
      <w:pPr>
        <w:spacing w:after="160" w:line="276" w:lineRule="auto"/>
        <w:contextualSpacing/>
        <w:rPr>
          <w:rFonts w:asciiTheme="majorHAnsi" w:eastAsiaTheme="majorEastAsia" w:hAnsiTheme="majorHAnsi" w:cstheme="majorBidi"/>
          <w:color w:val="2E74B5" w:themeColor="accent1" w:themeShade="BF"/>
          <w:sz w:val="26"/>
          <w:szCs w:val="26"/>
        </w:rPr>
      </w:pPr>
      <w:r w:rsidRPr="0078291E">
        <w:rPr>
          <w:rFonts w:asciiTheme="majorHAnsi" w:eastAsiaTheme="majorEastAsia" w:hAnsiTheme="majorHAnsi" w:cstheme="majorBidi"/>
          <w:color w:val="2E74B5" w:themeColor="accent1" w:themeShade="BF"/>
          <w:sz w:val="26"/>
          <w:szCs w:val="26"/>
        </w:rPr>
        <w:t>Pågår det inte redan liknande övergripande satsningar inom Svenska kyrkan?</w:t>
      </w:r>
    </w:p>
    <w:p w14:paraId="41E1EA31" w14:textId="77777777" w:rsidR="0078291E" w:rsidRPr="00693E7C" w:rsidRDefault="000E450B" w:rsidP="00693E7C">
      <w:pPr>
        <w:spacing w:line="276" w:lineRule="auto"/>
      </w:pPr>
      <w:r>
        <w:t xml:space="preserve">Det sker, som sagt </w:t>
      </w:r>
      <w:r w:rsidR="0078291E" w:rsidRPr="0078291E">
        <w:t>många initiativ</w:t>
      </w:r>
      <w:r>
        <w:t xml:space="preserve"> kring social hållbarhet</w:t>
      </w:r>
      <w:r w:rsidR="0078291E" w:rsidRPr="0078291E">
        <w:t>, men det finns ingen</w:t>
      </w:r>
      <w:r w:rsidR="0078291E" w:rsidRPr="00A601FD">
        <w:t xml:space="preserve"> samordning</w:t>
      </w:r>
      <w:r w:rsidR="0078291E" w:rsidRPr="0078291E">
        <w:t xml:space="preserve"> i arbetet med frågor</w:t>
      </w:r>
      <w:r w:rsidR="0078291E" w:rsidRPr="0078291E">
        <w:rPr>
          <w:b/>
        </w:rPr>
        <w:t xml:space="preserve"> </w:t>
      </w:r>
      <w:r w:rsidR="0078291E" w:rsidRPr="00693E7C">
        <w:t>som har fokus på tillit och demokrati</w:t>
      </w:r>
      <w:r w:rsidR="0078291E" w:rsidRPr="00B26CA8">
        <w:t>.</w:t>
      </w:r>
      <w:r w:rsidR="0078291E" w:rsidRPr="0078291E">
        <w:t xml:space="preserve"> Programmet avser att utverka synergieffekter med de inomkyrkliga satsningar som pågår. </w:t>
      </w:r>
      <w:r w:rsidR="002D5F01">
        <w:t>P</w:t>
      </w:r>
      <w:r w:rsidR="0078291E" w:rsidRPr="0078291E">
        <w:t>rogram</w:t>
      </w:r>
      <w:r w:rsidR="002D5F01">
        <w:t>met</w:t>
      </w:r>
      <w:r w:rsidR="0078291E" w:rsidRPr="0078291E">
        <w:t xml:space="preserve"> </w:t>
      </w:r>
      <w:r w:rsidR="0078291E" w:rsidRPr="00A87136">
        <w:t>utifrån temat ”</w:t>
      </w:r>
      <w:r w:rsidR="0078291E" w:rsidRPr="00693E7C">
        <w:t>social hållbarhet; fokus tillit och demokrati”</w:t>
      </w:r>
      <w:r w:rsidR="002D5F01">
        <w:t>,</w:t>
      </w:r>
      <w:r w:rsidR="0078291E" w:rsidRPr="00A87136">
        <w:t xml:space="preserve"> med avstamp i samtidens möjligheter och utmaningar</w:t>
      </w:r>
      <w:r w:rsidR="002D5F01">
        <w:t>, är</w:t>
      </w:r>
      <w:r>
        <w:t xml:space="preserve"> därför</w:t>
      </w:r>
      <w:r w:rsidR="002D5F01">
        <w:t xml:space="preserve"> ett </w:t>
      </w:r>
      <w:r w:rsidR="0078291E" w:rsidRPr="00A87136">
        <w:t xml:space="preserve">unikt spår. Samtidigt finns ambitionen att vara ett komplement och bidra till att möjliggöra andra satsningar för att </w:t>
      </w:r>
      <w:r w:rsidR="0078291E" w:rsidRPr="00A601FD">
        <w:t>än mer</w:t>
      </w:r>
      <w:r w:rsidR="0078291E" w:rsidRPr="00A87136">
        <w:t xml:space="preserve"> bidra till ett hållbart samhälle.</w:t>
      </w:r>
    </w:p>
    <w:p w14:paraId="2816665F" w14:textId="37105246" w:rsidR="00603747" w:rsidRDefault="00A601FD" w:rsidP="00644364">
      <w:pPr>
        <w:pStyle w:val="Rubrik2"/>
      </w:pPr>
      <w:r>
        <w:br/>
      </w:r>
      <w:r w:rsidR="00603747">
        <w:t xml:space="preserve">Hur går ni till väga för att skapa förutsättningar för programmet?  </w:t>
      </w:r>
    </w:p>
    <w:p w14:paraId="7E62057A" w14:textId="77777777" w:rsidR="00603747" w:rsidRDefault="00603747" w:rsidP="00603747">
      <w:pPr>
        <w:pStyle w:val="Ingetavstnd"/>
        <w:spacing w:line="276" w:lineRule="auto"/>
      </w:pPr>
      <w:proofErr w:type="gramStart"/>
      <w:r>
        <w:t>-</w:t>
      </w:r>
      <w:proofErr w:type="gramEnd"/>
      <w:r>
        <w:t xml:space="preserve"> Genom att upprätta en samordningsfunktion vars uppgift är att tillsammans med både inomkyrkliga och externa aktörer, utveckla, utbilda, samordna och länka till program och insatser på demokrati-området.</w:t>
      </w:r>
    </w:p>
    <w:p w14:paraId="117917A7" w14:textId="77777777" w:rsidR="00603747" w:rsidRDefault="00603747" w:rsidP="00603747">
      <w:pPr>
        <w:pStyle w:val="Ingetavstnd"/>
        <w:spacing w:line="276" w:lineRule="auto"/>
      </w:pPr>
      <w:proofErr w:type="gramStart"/>
      <w:r>
        <w:t>-</w:t>
      </w:r>
      <w:proofErr w:type="gramEnd"/>
      <w:r>
        <w:t xml:space="preserve"> Genom att utveckla teologi och praktik inom områdena Teologiskt förankring, Kunskap, Relation/Samverkan och Metod/Verktyg. T.ex. kan det handla om att stötta eller utbilda medarbetare i demokratifrågor med fokus på MR.   </w:t>
      </w:r>
    </w:p>
    <w:p w14:paraId="59E0ED8F" w14:textId="77777777" w:rsidR="00603747" w:rsidRDefault="00603747" w:rsidP="00A601FD">
      <w:pPr>
        <w:pStyle w:val="Rubrik3"/>
      </w:pPr>
      <w:r>
        <w:t xml:space="preserve">Ge exempel: </w:t>
      </w:r>
    </w:p>
    <w:p w14:paraId="25066A15" w14:textId="77777777" w:rsidR="00603747" w:rsidRDefault="00603747" w:rsidP="00603747">
      <w:pPr>
        <w:pStyle w:val="Ingetavstnd"/>
        <w:spacing w:line="276" w:lineRule="auto"/>
      </w:pPr>
      <w:proofErr w:type="gramStart"/>
      <w:r>
        <w:t>-</w:t>
      </w:r>
      <w:proofErr w:type="gramEnd"/>
      <w:r>
        <w:t xml:space="preserve"> Det kan handla om att se över en enskild församling verksamhet och se i vilken mån den behöver redskap och kunskap kring frågor om MR och teologi tex. Välkomnar man tex människor med utländsk bakgrund, vilka insatser kan församlingen göra? </w:t>
      </w:r>
      <w:proofErr w:type="spellStart"/>
      <w:r>
        <w:t>SvK</w:t>
      </w:r>
      <w:proofErr w:type="spellEnd"/>
      <w:r>
        <w:t xml:space="preserve"> har många bra verktyg för inkluderande arbetet. Satsningen ger stöd i konkretiserandet av det lokala arbetet.</w:t>
      </w:r>
    </w:p>
    <w:p w14:paraId="02206706" w14:textId="77777777" w:rsidR="00603747" w:rsidRDefault="00603747" w:rsidP="00603747">
      <w:pPr>
        <w:pStyle w:val="Ingetavstnd"/>
        <w:spacing w:line="276" w:lineRule="auto"/>
      </w:pPr>
      <w:proofErr w:type="gramStart"/>
      <w:r>
        <w:t>-</w:t>
      </w:r>
      <w:proofErr w:type="gramEnd"/>
      <w:r>
        <w:t xml:space="preserve"> Det kan tex handla om att i vardagssammanhang i kyrka och samhälle ifrågasätta och nyansera när svepande negativa antidemokratiska påståenden sprids.  </w:t>
      </w:r>
    </w:p>
    <w:p w14:paraId="301CF7EB" w14:textId="77777777" w:rsidR="00603747" w:rsidRDefault="00603747" w:rsidP="00603747">
      <w:pPr>
        <w:pStyle w:val="Ingetavstnd"/>
        <w:spacing w:line="276" w:lineRule="auto"/>
      </w:pPr>
      <w:proofErr w:type="gramStart"/>
      <w:r>
        <w:t>-</w:t>
      </w:r>
      <w:proofErr w:type="gramEnd"/>
      <w:r>
        <w:t xml:space="preserve"> Det kan handla om att agera i det offentliga rummet, genom att påverka politiker, skriva insändare, i större utsträckning vara aktiv på sociala medier eller på andra sätt göra manifestationer för en human flyktingpolitik, för arbete mot främlingsfientlighet och rasism och för ett samhälle där ingen diskrimineras p.g.a. sin etniska bakgrund eller religiösa tillhörighet. </w:t>
      </w:r>
    </w:p>
    <w:p w14:paraId="625FC8B0" w14:textId="77777777" w:rsidR="00603747" w:rsidRDefault="00603747" w:rsidP="00603747">
      <w:pPr>
        <w:pStyle w:val="Ingetavstnd"/>
        <w:spacing w:line="276" w:lineRule="auto"/>
      </w:pPr>
      <w:proofErr w:type="gramStart"/>
      <w:r>
        <w:t>-</w:t>
      </w:r>
      <w:proofErr w:type="gramEnd"/>
      <w:r>
        <w:t xml:space="preserve"> Det kan handa om att bli bättre på samverkan och relationsbygge i det lokala samhället genom att få verktyg till att skapandet av positiva lokala gränsöverskridande praktiker. </w:t>
      </w:r>
    </w:p>
    <w:p w14:paraId="0FA30260" w14:textId="77777777" w:rsidR="00603747" w:rsidRDefault="00603747" w:rsidP="00603747">
      <w:pPr>
        <w:pStyle w:val="Ingetavstnd"/>
        <w:spacing w:line="276" w:lineRule="auto"/>
      </w:pPr>
    </w:p>
    <w:p w14:paraId="7B9EC8B4" w14:textId="77777777" w:rsidR="00603747" w:rsidRDefault="00603747" w:rsidP="00644364">
      <w:pPr>
        <w:pStyle w:val="Rubrik2"/>
      </w:pPr>
      <w:r>
        <w:lastRenderedPageBreak/>
        <w:t xml:space="preserve">Hur är satsningen uppbyggd? </w:t>
      </w:r>
    </w:p>
    <w:p w14:paraId="1586AB90" w14:textId="77777777" w:rsidR="00603747" w:rsidRDefault="00603747" w:rsidP="00603747">
      <w:pPr>
        <w:pStyle w:val="Ingetavstnd"/>
        <w:spacing w:line="276" w:lineRule="auto"/>
      </w:pPr>
      <w:r>
        <w:t xml:space="preserve">Vi liknar programmet vid ett hus med många rum/utvecklingsområden; Teologiskt förankring, Kunskap, Relation/Samverkan och Metod/Verktyg. Inom dessa ”rum” utvecklas programmets insatser kontextuellt med avstamp i kyrkans vardagliga arbete. </w:t>
      </w:r>
    </w:p>
    <w:p w14:paraId="6A7064B0" w14:textId="77777777" w:rsidR="00603747" w:rsidRDefault="00603747" w:rsidP="00603747">
      <w:pPr>
        <w:pStyle w:val="Ingetavstnd"/>
        <w:spacing w:line="276" w:lineRule="auto"/>
      </w:pPr>
      <w:r>
        <w:t>Befintliga strukturella verktyg och metoder synliggörs och utvecklas. Behov av kompletterande och nya identifieras och produceras.</w:t>
      </w:r>
    </w:p>
    <w:p w14:paraId="74D3A8AC" w14:textId="77777777" w:rsidR="00603747" w:rsidRDefault="00603747" w:rsidP="00603747">
      <w:pPr>
        <w:pStyle w:val="Ingetavstnd"/>
        <w:spacing w:line="276" w:lineRule="auto"/>
      </w:pPr>
    </w:p>
    <w:p w14:paraId="76FACE89" w14:textId="77777777" w:rsidR="00603747" w:rsidRDefault="00603747" w:rsidP="00644364">
      <w:pPr>
        <w:pStyle w:val="Rubrik3"/>
      </w:pPr>
      <w:r>
        <w:t xml:space="preserve">Exempel på Kommunikation/Relationer, Samverkan:  </w:t>
      </w:r>
    </w:p>
    <w:p w14:paraId="0ED247F2" w14:textId="77777777" w:rsidR="00603747" w:rsidRDefault="00603747" w:rsidP="00603747">
      <w:pPr>
        <w:pStyle w:val="Ingetavstnd"/>
        <w:spacing w:line="276" w:lineRule="auto"/>
      </w:pPr>
      <w:proofErr w:type="gramStart"/>
      <w:r>
        <w:t>-</w:t>
      </w:r>
      <w:proofErr w:type="gramEnd"/>
      <w:r>
        <w:t xml:space="preserve"> Opinionsbildning </w:t>
      </w:r>
    </w:p>
    <w:p w14:paraId="341ED13A" w14:textId="77777777" w:rsidR="00603747" w:rsidRDefault="00603747" w:rsidP="00603747">
      <w:pPr>
        <w:pStyle w:val="Ingetavstnd"/>
        <w:spacing w:line="276" w:lineRule="auto"/>
      </w:pPr>
      <w:proofErr w:type="gramStart"/>
      <w:r>
        <w:t>-</w:t>
      </w:r>
      <w:proofErr w:type="gramEnd"/>
      <w:r>
        <w:t xml:space="preserve"> Närvaro, relationer. </w:t>
      </w:r>
    </w:p>
    <w:p w14:paraId="1D4D6E65" w14:textId="77777777" w:rsidR="00603747" w:rsidRDefault="00603747" w:rsidP="00603747">
      <w:pPr>
        <w:pStyle w:val="Ingetavstnd"/>
        <w:spacing w:line="276" w:lineRule="auto"/>
      </w:pPr>
      <w:r>
        <w:t xml:space="preserve">- ”Alla på tåget”. Gemensam förståelse bland förtroendevalda, engagerade och medarbetare av församlingens gemensamma uppdrag i byggande av </w:t>
      </w:r>
      <w:proofErr w:type="spellStart"/>
      <w:r>
        <w:t>innanförskap</w:t>
      </w:r>
      <w:proofErr w:type="spellEnd"/>
      <w:r>
        <w:t xml:space="preserve"> och öppenhet. </w:t>
      </w:r>
    </w:p>
    <w:p w14:paraId="3E90E7BE" w14:textId="77777777" w:rsidR="00603747" w:rsidRDefault="00603747" w:rsidP="00603747">
      <w:pPr>
        <w:pStyle w:val="Ingetavstnd"/>
        <w:spacing w:line="276" w:lineRule="auto"/>
      </w:pPr>
      <w:proofErr w:type="gramStart"/>
      <w:r>
        <w:t>-</w:t>
      </w:r>
      <w:proofErr w:type="gramEnd"/>
      <w:r>
        <w:t xml:space="preserve"> Proaktivitet på nätet. ”Så blir vi en positiv kraft på sociala medier och en motvikt till spridande av katastrof-narrativ och antidemokratiska åsikter och agendor. </w:t>
      </w:r>
    </w:p>
    <w:p w14:paraId="58172FB3" w14:textId="77777777" w:rsidR="00603747" w:rsidRDefault="00603747" w:rsidP="00603747">
      <w:pPr>
        <w:pStyle w:val="Ingetavstnd"/>
        <w:spacing w:line="276" w:lineRule="auto"/>
      </w:pPr>
      <w:proofErr w:type="gramStart"/>
      <w:r>
        <w:t>-</w:t>
      </w:r>
      <w:proofErr w:type="gramEnd"/>
      <w:r>
        <w:t xml:space="preserve"> Kampanjer/manifestationer</w:t>
      </w:r>
    </w:p>
    <w:p w14:paraId="20C5E299" w14:textId="77777777" w:rsidR="00603747" w:rsidRDefault="00603747" w:rsidP="00603747">
      <w:pPr>
        <w:pStyle w:val="Ingetavstnd"/>
        <w:spacing w:line="276" w:lineRule="auto"/>
      </w:pPr>
    </w:p>
    <w:p w14:paraId="6292BA62" w14:textId="77777777" w:rsidR="00603747" w:rsidRDefault="00603747" w:rsidP="00644364">
      <w:pPr>
        <w:pStyle w:val="Rubrik3"/>
      </w:pPr>
      <w:r>
        <w:t>Exempel på Metoder/Verktyg</w:t>
      </w:r>
    </w:p>
    <w:p w14:paraId="32052149" w14:textId="77777777" w:rsidR="00603747" w:rsidRDefault="00603747" w:rsidP="00603747">
      <w:pPr>
        <w:pStyle w:val="Ingetavstnd"/>
        <w:spacing w:line="276" w:lineRule="auto"/>
      </w:pPr>
      <w:r>
        <w:t xml:space="preserve">Sprida och utbilda med metoder som </w:t>
      </w:r>
      <w:proofErr w:type="gramStart"/>
      <w:r>
        <w:t>tex</w:t>
      </w:r>
      <w:proofErr w:type="gramEnd"/>
      <w:r>
        <w:t xml:space="preserve">: </w:t>
      </w:r>
    </w:p>
    <w:p w14:paraId="09DAC5A4" w14:textId="77777777" w:rsidR="00603747" w:rsidRDefault="00603747" w:rsidP="00603747">
      <w:pPr>
        <w:pStyle w:val="Ingetavstnd"/>
        <w:spacing w:line="276" w:lineRule="auto"/>
      </w:pPr>
      <w:proofErr w:type="gramStart"/>
      <w:r>
        <w:t>-</w:t>
      </w:r>
      <w:proofErr w:type="gramEnd"/>
      <w:r>
        <w:t xml:space="preserve"> Paulus brevet till Svenskarna</w:t>
      </w:r>
    </w:p>
    <w:p w14:paraId="28DCC912" w14:textId="77777777" w:rsidR="00603747" w:rsidRDefault="00603747" w:rsidP="00603747">
      <w:pPr>
        <w:pStyle w:val="Ingetavstnd"/>
        <w:spacing w:line="276" w:lineRule="auto"/>
      </w:pPr>
      <w:proofErr w:type="gramStart"/>
      <w:r>
        <w:t>-</w:t>
      </w:r>
      <w:proofErr w:type="gramEnd"/>
      <w:r>
        <w:t xml:space="preserve"> </w:t>
      </w:r>
      <w:proofErr w:type="spellStart"/>
      <w:r>
        <w:t>Miracle</w:t>
      </w:r>
      <w:proofErr w:type="spellEnd"/>
    </w:p>
    <w:p w14:paraId="391A7CA0" w14:textId="77777777" w:rsidR="00603747" w:rsidRDefault="00603747" w:rsidP="00603747">
      <w:pPr>
        <w:pStyle w:val="Ingetavstnd"/>
        <w:spacing w:line="276" w:lineRule="auto"/>
      </w:pPr>
      <w:proofErr w:type="gramStart"/>
      <w:r>
        <w:t>-</w:t>
      </w:r>
      <w:proofErr w:type="gramEnd"/>
      <w:r>
        <w:t xml:space="preserve"> Rötter och Fötter</w:t>
      </w:r>
    </w:p>
    <w:p w14:paraId="482BCBBC" w14:textId="77777777" w:rsidR="00603747" w:rsidRDefault="00603747" w:rsidP="00603747">
      <w:pPr>
        <w:pStyle w:val="Ingetavstnd"/>
        <w:spacing w:line="276" w:lineRule="auto"/>
      </w:pPr>
      <w:proofErr w:type="gramStart"/>
      <w:r>
        <w:t>-</w:t>
      </w:r>
      <w:proofErr w:type="gramEnd"/>
      <w:r>
        <w:t xml:space="preserve"> Tala väl om varandra</w:t>
      </w:r>
    </w:p>
    <w:p w14:paraId="5333BB52" w14:textId="77777777" w:rsidR="00603747" w:rsidRDefault="00603747" w:rsidP="00603747">
      <w:pPr>
        <w:pStyle w:val="Ingetavstnd"/>
        <w:spacing w:line="276" w:lineRule="auto"/>
      </w:pPr>
      <w:proofErr w:type="gramStart"/>
      <w:r>
        <w:t>-</w:t>
      </w:r>
      <w:proofErr w:type="gramEnd"/>
      <w:r>
        <w:t xml:space="preserve"> Utveckla Demokrati och MR inom </w:t>
      </w:r>
      <w:proofErr w:type="spellStart"/>
      <w:r>
        <w:t>Svk</w:t>
      </w:r>
      <w:proofErr w:type="spellEnd"/>
      <w:r>
        <w:t>: Då, Nu och sedan…</w:t>
      </w:r>
    </w:p>
    <w:p w14:paraId="02A61255" w14:textId="77777777" w:rsidR="00603747" w:rsidRDefault="00603747" w:rsidP="00603747">
      <w:pPr>
        <w:pStyle w:val="Ingetavstnd"/>
        <w:spacing w:line="276" w:lineRule="auto"/>
      </w:pPr>
    </w:p>
    <w:p w14:paraId="3819FCAE" w14:textId="77777777" w:rsidR="00603747" w:rsidRPr="00644364" w:rsidRDefault="00603747" w:rsidP="00644364">
      <w:pPr>
        <w:pStyle w:val="Rubrik3"/>
      </w:pPr>
      <w:r w:rsidRPr="00644364">
        <w:t xml:space="preserve">Exempel på Kunskap </w:t>
      </w:r>
    </w:p>
    <w:p w14:paraId="57FF62B9" w14:textId="77777777" w:rsidR="00603747" w:rsidRDefault="00603747" w:rsidP="00603747">
      <w:pPr>
        <w:pStyle w:val="Ingetavstnd"/>
        <w:spacing w:line="276" w:lineRule="auto"/>
      </w:pPr>
      <w:proofErr w:type="gramStart"/>
      <w:r>
        <w:t>-</w:t>
      </w:r>
      <w:proofErr w:type="gramEnd"/>
      <w:r>
        <w:t xml:space="preserve"> Följeforskning genom hela satsningen i samarbete med </w:t>
      </w:r>
      <w:proofErr w:type="spellStart"/>
      <w:r>
        <w:t>SvK</w:t>
      </w:r>
      <w:proofErr w:type="spellEnd"/>
      <w:r>
        <w:t xml:space="preserve"> forskningsenhet.</w:t>
      </w:r>
    </w:p>
    <w:p w14:paraId="7B7B36EF" w14:textId="77777777" w:rsidR="00603747" w:rsidRDefault="00603747" w:rsidP="00603747">
      <w:pPr>
        <w:pStyle w:val="Ingetavstnd"/>
        <w:spacing w:line="276" w:lineRule="auto"/>
      </w:pPr>
      <w:proofErr w:type="gramStart"/>
      <w:r>
        <w:t>-</w:t>
      </w:r>
      <w:proofErr w:type="gramEnd"/>
      <w:r>
        <w:t xml:space="preserve"> Avgränsade forskningsuppdrag med olika inriktning och discipliner inom programmet. </w:t>
      </w:r>
    </w:p>
    <w:p w14:paraId="40F765F6" w14:textId="77777777" w:rsidR="00603747" w:rsidRDefault="00603747" w:rsidP="00603747">
      <w:pPr>
        <w:pStyle w:val="Ingetavstnd"/>
        <w:spacing w:line="276" w:lineRule="auto"/>
      </w:pPr>
      <w:proofErr w:type="gramStart"/>
      <w:r>
        <w:t>-</w:t>
      </w:r>
      <w:proofErr w:type="gramEnd"/>
      <w:r>
        <w:t xml:space="preserve"> Stötta församlingar i kontextuellt utvecklingsarbete </w:t>
      </w:r>
    </w:p>
    <w:p w14:paraId="6E0F6103" w14:textId="77777777" w:rsidR="00603747" w:rsidRDefault="00603747" w:rsidP="00603747">
      <w:pPr>
        <w:pStyle w:val="Ingetavstnd"/>
        <w:spacing w:line="276" w:lineRule="auto"/>
      </w:pPr>
      <w:proofErr w:type="gramStart"/>
      <w:r>
        <w:t>-</w:t>
      </w:r>
      <w:proofErr w:type="gramEnd"/>
      <w:r>
        <w:t xml:space="preserve"> Utveckla koncept för Demokrativandringar</w:t>
      </w:r>
    </w:p>
    <w:p w14:paraId="5F099757" w14:textId="77777777" w:rsidR="00603747" w:rsidRDefault="00603747" w:rsidP="00603747">
      <w:pPr>
        <w:pStyle w:val="Ingetavstnd"/>
        <w:spacing w:line="276" w:lineRule="auto"/>
      </w:pPr>
      <w:proofErr w:type="gramStart"/>
      <w:r>
        <w:t>-</w:t>
      </w:r>
      <w:proofErr w:type="gramEnd"/>
      <w:r>
        <w:t xml:space="preserve"> Utveckla ambassadörskap för frågor om mänskliga rättigheter</w:t>
      </w:r>
    </w:p>
    <w:p w14:paraId="0DFFCA23" w14:textId="77777777" w:rsidR="00603747" w:rsidRDefault="00603747" w:rsidP="00644364">
      <w:pPr>
        <w:pStyle w:val="Rubrik3"/>
      </w:pPr>
    </w:p>
    <w:p w14:paraId="28FA58EA" w14:textId="77777777" w:rsidR="00603747" w:rsidRDefault="00603747" w:rsidP="00644364">
      <w:pPr>
        <w:pStyle w:val="Rubrik3"/>
      </w:pPr>
      <w:r>
        <w:t>Exempel på teologisk förankring</w:t>
      </w:r>
    </w:p>
    <w:p w14:paraId="2731C554" w14:textId="3786E3E0" w:rsidR="00603747" w:rsidRDefault="00603747" w:rsidP="00603747">
      <w:pPr>
        <w:pStyle w:val="Ingetavstnd"/>
        <w:spacing w:line="276" w:lineRule="auto"/>
      </w:pPr>
      <w:proofErr w:type="gramStart"/>
      <w:r>
        <w:t>-</w:t>
      </w:r>
      <w:proofErr w:type="gramEnd"/>
      <w:r>
        <w:t xml:space="preserve"> Stötta medarbetare</w:t>
      </w:r>
      <w:r w:rsidR="00A601FD">
        <w:t>,</w:t>
      </w:r>
      <w:r>
        <w:t xml:space="preserve"> förtroendevalda och engagerade i konkretisering av sambandet mellan tro och praktik. </w:t>
      </w:r>
    </w:p>
    <w:p w14:paraId="11FC5EDC" w14:textId="77777777" w:rsidR="00A601FD" w:rsidRDefault="00603747" w:rsidP="00A601FD">
      <w:pPr>
        <w:pStyle w:val="Ingetavstnd"/>
        <w:spacing w:line="276" w:lineRule="auto"/>
      </w:pPr>
      <w:proofErr w:type="gramStart"/>
      <w:r>
        <w:t>-</w:t>
      </w:r>
      <w:proofErr w:type="gramEnd"/>
      <w:r>
        <w:t xml:space="preserve"> Stötta församlingarna att tillsammans med andra religiösa aktörer synliggöra tron som kraft och motståndskraft i samhället</w:t>
      </w:r>
      <w:r w:rsidR="00A601FD">
        <w:t>.</w:t>
      </w:r>
      <w:r w:rsidR="00A601FD">
        <w:br/>
      </w:r>
      <w:proofErr w:type="gramStart"/>
      <w:r>
        <w:t>-</w:t>
      </w:r>
      <w:proofErr w:type="gramEnd"/>
      <w:r>
        <w:t xml:space="preserve"> Utveckla ekumeniska och interreligiöst arbete lokalt, regionalt och nationell.</w:t>
      </w:r>
    </w:p>
    <w:p w14:paraId="577B26E0" w14:textId="77777777" w:rsidR="00A601FD" w:rsidRDefault="00A601FD" w:rsidP="00A601FD">
      <w:pPr>
        <w:pStyle w:val="Ingetavstnd"/>
        <w:spacing w:line="276" w:lineRule="auto"/>
      </w:pPr>
    </w:p>
    <w:p w14:paraId="6DE0FFDA" w14:textId="19CFE46F" w:rsidR="00A601FD" w:rsidRDefault="00A601FD" w:rsidP="00A601FD">
      <w:pPr>
        <w:pStyle w:val="Ingetavstnd"/>
        <w:spacing w:line="276" w:lineRule="auto"/>
        <w:ind w:left="5216" w:firstLine="1304"/>
      </w:pPr>
      <w:r>
        <w:rPr>
          <w:noProof/>
          <w:lang w:eastAsia="sv-SE"/>
        </w:rPr>
        <w:drawing>
          <wp:inline distT="0" distB="0" distL="0" distR="0" wp14:anchorId="122032DB" wp14:editId="27DF85FB">
            <wp:extent cx="1506943" cy="112458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upp-trohopp-kärlek.jpg"/>
                    <pic:cNvPicPr/>
                  </pic:nvPicPr>
                  <pic:blipFill>
                    <a:blip r:embed="rId9">
                      <a:extLst>
                        <a:ext uri="{28A0092B-C50C-407E-A947-70E740481C1C}">
                          <a14:useLocalDpi xmlns:a14="http://schemas.microsoft.com/office/drawing/2010/main" val="0"/>
                        </a:ext>
                      </a:extLst>
                    </a:blip>
                    <a:stretch>
                      <a:fillRect/>
                    </a:stretch>
                  </pic:blipFill>
                  <pic:spPr>
                    <a:xfrm>
                      <a:off x="0" y="0"/>
                      <a:ext cx="1539011" cy="1148516"/>
                    </a:xfrm>
                    <a:prstGeom prst="rect">
                      <a:avLst/>
                    </a:prstGeom>
                  </pic:spPr>
                </pic:pic>
              </a:graphicData>
            </a:graphic>
          </wp:inline>
        </w:drawing>
      </w:r>
    </w:p>
    <w:p w14:paraId="04F04660" w14:textId="77777777" w:rsidR="007A4887" w:rsidRPr="00890E20" w:rsidRDefault="007A4887" w:rsidP="007A4887">
      <w:pPr>
        <w:pStyle w:val="Ingetavstnd"/>
        <w:pBdr>
          <w:bottom w:val="single" w:sz="4" w:space="1" w:color="auto"/>
        </w:pBdr>
        <w:spacing w:line="276" w:lineRule="auto"/>
      </w:pPr>
    </w:p>
    <w:sectPr w:rsidR="007A4887" w:rsidRPr="00890E2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6F80D" w14:textId="77777777" w:rsidR="00410195" w:rsidRDefault="00410195" w:rsidP="00841A1A">
      <w:r>
        <w:separator/>
      </w:r>
    </w:p>
  </w:endnote>
  <w:endnote w:type="continuationSeparator" w:id="0">
    <w:p w14:paraId="6F436177" w14:textId="77777777" w:rsidR="00410195" w:rsidRDefault="00410195" w:rsidP="0084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E1770" w14:textId="77777777" w:rsidR="007D51A8" w:rsidRDefault="007D51A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513650"/>
      <w:docPartObj>
        <w:docPartGallery w:val="Page Numbers (Bottom of Page)"/>
        <w:docPartUnique/>
      </w:docPartObj>
    </w:sdtPr>
    <w:sdtEndPr/>
    <w:sdtContent>
      <w:p w14:paraId="421AE15B" w14:textId="77777777" w:rsidR="00841A1A" w:rsidRDefault="00841A1A">
        <w:pPr>
          <w:pStyle w:val="Sidfot"/>
          <w:jc w:val="center"/>
        </w:pPr>
        <w:r>
          <w:fldChar w:fldCharType="begin"/>
        </w:r>
        <w:r>
          <w:instrText>PAGE   \* MERGEFORMAT</w:instrText>
        </w:r>
        <w:r>
          <w:fldChar w:fldCharType="separate"/>
        </w:r>
        <w:r w:rsidR="00A0147D">
          <w:rPr>
            <w:noProof/>
          </w:rPr>
          <w:t>1</w:t>
        </w:r>
        <w:r>
          <w:fldChar w:fldCharType="end"/>
        </w:r>
      </w:p>
    </w:sdtContent>
  </w:sdt>
  <w:p w14:paraId="1C44284B" w14:textId="77777777" w:rsidR="00841A1A" w:rsidRDefault="00841A1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B3DFC" w14:textId="77777777" w:rsidR="007D51A8" w:rsidRDefault="007D51A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FED08" w14:textId="77777777" w:rsidR="00410195" w:rsidRDefault="00410195" w:rsidP="00841A1A">
      <w:r>
        <w:separator/>
      </w:r>
    </w:p>
  </w:footnote>
  <w:footnote w:type="continuationSeparator" w:id="0">
    <w:p w14:paraId="666B45B0" w14:textId="77777777" w:rsidR="00410195" w:rsidRDefault="00410195" w:rsidP="0084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27968" w14:textId="77777777" w:rsidR="007D51A8" w:rsidRDefault="007D51A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E75FC" w14:textId="4B92A276" w:rsidR="0015602C" w:rsidRDefault="0015602C">
    <w:pPr>
      <w:pStyle w:val="Sidhuvud"/>
    </w:pPr>
    <w:r>
      <w:t xml:space="preserve">Frågor och Svar </w:t>
    </w:r>
    <w:r w:rsidR="00A0147D">
      <w:t>s</w:t>
    </w:r>
    <w:r w:rsidR="007D51A8">
      <w:t>ept</w:t>
    </w:r>
    <w:r w:rsidR="00A0147D">
      <w:t>.</w:t>
    </w:r>
    <w:bookmarkStart w:id="0" w:name="_GoBack"/>
    <w:bookmarkEnd w:id="0"/>
    <w:r w:rsidR="007D51A8">
      <w:t xml:space="preserve"> </w:t>
    </w:r>
    <w:r w:rsidR="009D6EB4">
      <w:t xml:space="preserve">2019 - </w:t>
    </w:r>
    <w:r w:rsidR="00A9637C">
      <w:t xml:space="preserve">Programmet Social hållbarhet - </w:t>
    </w:r>
    <w:r>
      <w:t xml:space="preserve">fokus Tillit och </w:t>
    </w:r>
    <w:r w:rsidR="009D6EB4">
      <w:t>D</w:t>
    </w:r>
    <w:r>
      <w:t xml:space="preserve">emokrati </w:t>
    </w:r>
  </w:p>
  <w:p w14:paraId="15811D31" w14:textId="77777777" w:rsidR="0015602C" w:rsidRDefault="0015602C">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7BBA9" w14:textId="77777777" w:rsidR="007D51A8" w:rsidRDefault="007D51A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3A4"/>
    <w:multiLevelType w:val="hybridMultilevel"/>
    <w:tmpl w:val="BD38B498"/>
    <w:lvl w:ilvl="0" w:tplc="0AF22618">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990DC9"/>
    <w:multiLevelType w:val="hybridMultilevel"/>
    <w:tmpl w:val="55645E5A"/>
    <w:lvl w:ilvl="0" w:tplc="5A609206">
      <w:start w:val="2"/>
      <w:numFmt w:val="bullet"/>
      <w:lvlText w:val="-"/>
      <w:lvlJc w:val="left"/>
      <w:pPr>
        <w:ind w:left="720" w:hanging="360"/>
      </w:pPr>
      <w:rPr>
        <w:rFonts w:ascii="Calibri" w:eastAsiaTheme="minorHAnsi" w:hAnsi="Calibri" w:cstheme="minorBidi" w:hint="default"/>
        <w:i/>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1C662A"/>
    <w:multiLevelType w:val="hybridMultilevel"/>
    <w:tmpl w:val="58286530"/>
    <w:lvl w:ilvl="0" w:tplc="764E0A8E">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BEF2F4A"/>
    <w:multiLevelType w:val="hybridMultilevel"/>
    <w:tmpl w:val="E61EADD2"/>
    <w:lvl w:ilvl="0" w:tplc="96048594">
      <w:start w:val="1"/>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3DB043B"/>
    <w:multiLevelType w:val="hybridMultilevel"/>
    <w:tmpl w:val="B27A75F0"/>
    <w:lvl w:ilvl="0" w:tplc="041D000F">
      <w:start w:val="1"/>
      <w:numFmt w:val="decimal"/>
      <w:lvlText w:val="%1."/>
      <w:lvlJc w:val="left"/>
      <w:pPr>
        <w:ind w:left="720" w:hanging="360"/>
      </w:pPr>
      <w:rPr>
        <w:rFonts w:hint="default"/>
      </w:rPr>
    </w:lvl>
    <w:lvl w:ilvl="1" w:tplc="DAB29DF4">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CE37110"/>
    <w:multiLevelType w:val="hybridMultilevel"/>
    <w:tmpl w:val="55C6DCF8"/>
    <w:lvl w:ilvl="0" w:tplc="764E0A8E">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01"/>
    <w:rsid w:val="00010295"/>
    <w:rsid w:val="000142FC"/>
    <w:rsid w:val="00033732"/>
    <w:rsid w:val="00061392"/>
    <w:rsid w:val="00071973"/>
    <w:rsid w:val="0007592A"/>
    <w:rsid w:val="0009466E"/>
    <w:rsid w:val="000B3C63"/>
    <w:rsid w:val="000D059E"/>
    <w:rsid w:val="000E450B"/>
    <w:rsid w:val="000F0966"/>
    <w:rsid w:val="001049B1"/>
    <w:rsid w:val="00124EFB"/>
    <w:rsid w:val="001322F3"/>
    <w:rsid w:val="0014568A"/>
    <w:rsid w:val="0015602C"/>
    <w:rsid w:val="0015787D"/>
    <w:rsid w:val="00164036"/>
    <w:rsid w:val="00171DA5"/>
    <w:rsid w:val="00194A4F"/>
    <w:rsid w:val="001956B1"/>
    <w:rsid w:val="001A7EDB"/>
    <w:rsid w:val="001B3CFE"/>
    <w:rsid w:val="001F23EA"/>
    <w:rsid w:val="00213937"/>
    <w:rsid w:val="00214457"/>
    <w:rsid w:val="00242F5A"/>
    <w:rsid w:val="00246EAE"/>
    <w:rsid w:val="00263509"/>
    <w:rsid w:val="00271DEC"/>
    <w:rsid w:val="00282A2E"/>
    <w:rsid w:val="0029033B"/>
    <w:rsid w:val="002971E2"/>
    <w:rsid w:val="002B1398"/>
    <w:rsid w:val="002D235E"/>
    <w:rsid w:val="002D5F01"/>
    <w:rsid w:val="002E1788"/>
    <w:rsid w:val="0030592F"/>
    <w:rsid w:val="003120DB"/>
    <w:rsid w:val="00323AF2"/>
    <w:rsid w:val="00326C81"/>
    <w:rsid w:val="00330B21"/>
    <w:rsid w:val="00334D6E"/>
    <w:rsid w:val="00346DB3"/>
    <w:rsid w:val="00357AF4"/>
    <w:rsid w:val="00363F7D"/>
    <w:rsid w:val="003715C8"/>
    <w:rsid w:val="00376A7E"/>
    <w:rsid w:val="00391BCD"/>
    <w:rsid w:val="00395C6F"/>
    <w:rsid w:val="003C1D3F"/>
    <w:rsid w:val="003C7F71"/>
    <w:rsid w:val="003D6481"/>
    <w:rsid w:val="003E14E4"/>
    <w:rsid w:val="003E5705"/>
    <w:rsid w:val="003F4319"/>
    <w:rsid w:val="004059A1"/>
    <w:rsid w:val="00406D15"/>
    <w:rsid w:val="00410195"/>
    <w:rsid w:val="00413153"/>
    <w:rsid w:val="00416D01"/>
    <w:rsid w:val="00463189"/>
    <w:rsid w:val="00486D88"/>
    <w:rsid w:val="00491894"/>
    <w:rsid w:val="00493ADC"/>
    <w:rsid w:val="004C3C73"/>
    <w:rsid w:val="004F27AA"/>
    <w:rsid w:val="004F6647"/>
    <w:rsid w:val="00502E82"/>
    <w:rsid w:val="005351CD"/>
    <w:rsid w:val="005440EC"/>
    <w:rsid w:val="00571D8F"/>
    <w:rsid w:val="00581952"/>
    <w:rsid w:val="0058379B"/>
    <w:rsid w:val="00586E07"/>
    <w:rsid w:val="005A1E5D"/>
    <w:rsid w:val="005A65D7"/>
    <w:rsid w:val="005C69C9"/>
    <w:rsid w:val="00603747"/>
    <w:rsid w:val="00630761"/>
    <w:rsid w:val="00632B6F"/>
    <w:rsid w:val="006377E6"/>
    <w:rsid w:val="00644364"/>
    <w:rsid w:val="006553B3"/>
    <w:rsid w:val="00661EB4"/>
    <w:rsid w:val="00665FCD"/>
    <w:rsid w:val="00686E9E"/>
    <w:rsid w:val="00690CF4"/>
    <w:rsid w:val="00693E7C"/>
    <w:rsid w:val="0069661F"/>
    <w:rsid w:val="006B3FE3"/>
    <w:rsid w:val="006F0757"/>
    <w:rsid w:val="006F7EA4"/>
    <w:rsid w:val="00706E96"/>
    <w:rsid w:val="00757B70"/>
    <w:rsid w:val="007737F9"/>
    <w:rsid w:val="00776510"/>
    <w:rsid w:val="0078291E"/>
    <w:rsid w:val="007A3FE1"/>
    <w:rsid w:val="007A4887"/>
    <w:rsid w:val="007D3A6D"/>
    <w:rsid w:val="007D472F"/>
    <w:rsid w:val="007D51A8"/>
    <w:rsid w:val="007E169F"/>
    <w:rsid w:val="0081452F"/>
    <w:rsid w:val="00822AB9"/>
    <w:rsid w:val="008405C4"/>
    <w:rsid w:val="00841A1A"/>
    <w:rsid w:val="008458DB"/>
    <w:rsid w:val="00846914"/>
    <w:rsid w:val="00864F50"/>
    <w:rsid w:val="008813FE"/>
    <w:rsid w:val="00887665"/>
    <w:rsid w:val="00890E20"/>
    <w:rsid w:val="008A47B4"/>
    <w:rsid w:val="008B3E48"/>
    <w:rsid w:val="008C1020"/>
    <w:rsid w:val="008C36B6"/>
    <w:rsid w:val="008D7607"/>
    <w:rsid w:val="008F0474"/>
    <w:rsid w:val="008F1C6F"/>
    <w:rsid w:val="008F7E83"/>
    <w:rsid w:val="00926401"/>
    <w:rsid w:val="00945DE3"/>
    <w:rsid w:val="00955093"/>
    <w:rsid w:val="009749C4"/>
    <w:rsid w:val="009B1051"/>
    <w:rsid w:val="009C1B21"/>
    <w:rsid w:val="009C7EA2"/>
    <w:rsid w:val="009D4890"/>
    <w:rsid w:val="009D6EB4"/>
    <w:rsid w:val="009F5B98"/>
    <w:rsid w:val="00A0147D"/>
    <w:rsid w:val="00A1572F"/>
    <w:rsid w:val="00A202C1"/>
    <w:rsid w:val="00A24FE6"/>
    <w:rsid w:val="00A34B1F"/>
    <w:rsid w:val="00A4654A"/>
    <w:rsid w:val="00A57300"/>
    <w:rsid w:val="00A57512"/>
    <w:rsid w:val="00A601FD"/>
    <w:rsid w:val="00A75CC3"/>
    <w:rsid w:val="00A85419"/>
    <w:rsid w:val="00A87136"/>
    <w:rsid w:val="00A95EE3"/>
    <w:rsid w:val="00A9637C"/>
    <w:rsid w:val="00AA5284"/>
    <w:rsid w:val="00AB70ED"/>
    <w:rsid w:val="00AC7DA2"/>
    <w:rsid w:val="00AD612F"/>
    <w:rsid w:val="00AE187F"/>
    <w:rsid w:val="00B0212F"/>
    <w:rsid w:val="00B05F31"/>
    <w:rsid w:val="00B26CA8"/>
    <w:rsid w:val="00B32125"/>
    <w:rsid w:val="00B32C3F"/>
    <w:rsid w:val="00B40D59"/>
    <w:rsid w:val="00B47BD7"/>
    <w:rsid w:val="00B53DCF"/>
    <w:rsid w:val="00B67CB3"/>
    <w:rsid w:val="00BC3746"/>
    <w:rsid w:val="00BC6BF3"/>
    <w:rsid w:val="00BE64C9"/>
    <w:rsid w:val="00BF1B82"/>
    <w:rsid w:val="00BF73D7"/>
    <w:rsid w:val="00C51E2F"/>
    <w:rsid w:val="00C73956"/>
    <w:rsid w:val="00CE1BBE"/>
    <w:rsid w:val="00D251A6"/>
    <w:rsid w:val="00D251B2"/>
    <w:rsid w:val="00D368A9"/>
    <w:rsid w:val="00D44162"/>
    <w:rsid w:val="00D4662B"/>
    <w:rsid w:val="00D47CC0"/>
    <w:rsid w:val="00D7017F"/>
    <w:rsid w:val="00D70D6E"/>
    <w:rsid w:val="00DB2EC9"/>
    <w:rsid w:val="00DC0868"/>
    <w:rsid w:val="00DE6AB2"/>
    <w:rsid w:val="00DF3AAC"/>
    <w:rsid w:val="00E25CEB"/>
    <w:rsid w:val="00E26E30"/>
    <w:rsid w:val="00E40A30"/>
    <w:rsid w:val="00E56E4B"/>
    <w:rsid w:val="00EF73FA"/>
    <w:rsid w:val="00F13E39"/>
    <w:rsid w:val="00F51755"/>
    <w:rsid w:val="00F675B3"/>
    <w:rsid w:val="00FC2323"/>
    <w:rsid w:val="00FC709A"/>
    <w:rsid w:val="00FE3589"/>
    <w:rsid w:val="00FF4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297F"/>
  <w15:chartTrackingRefBased/>
  <w15:docId w15:val="{6569B8ED-B209-4F2F-A940-3D8F3B1E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D01"/>
    <w:pPr>
      <w:spacing w:after="0" w:line="240" w:lineRule="auto"/>
    </w:pPr>
    <w:rPr>
      <w:rFonts w:ascii="Calibri" w:hAnsi="Calibri" w:cs="Calibri"/>
    </w:rPr>
  </w:style>
  <w:style w:type="paragraph" w:styleId="Rubrik1">
    <w:name w:val="heading 1"/>
    <w:basedOn w:val="Normal"/>
    <w:next w:val="Normal"/>
    <w:link w:val="Rubrik1Char"/>
    <w:uiPriority w:val="9"/>
    <w:qFormat/>
    <w:rsid w:val="00822A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706E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2B139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22AB9"/>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706E96"/>
    <w:rPr>
      <w:rFonts w:asciiTheme="majorHAnsi" w:eastAsiaTheme="majorEastAsia" w:hAnsiTheme="majorHAnsi" w:cstheme="majorBidi"/>
      <w:color w:val="2E74B5" w:themeColor="accent1" w:themeShade="BF"/>
      <w:sz w:val="26"/>
      <w:szCs w:val="26"/>
    </w:rPr>
  </w:style>
  <w:style w:type="paragraph" w:styleId="Rubrik">
    <w:name w:val="Title"/>
    <w:basedOn w:val="Normal"/>
    <w:next w:val="Normal"/>
    <w:link w:val="RubrikChar"/>
    <w:uiPriority w:val="10"/>
    <w:qFormat/>
    <w:rsid w:val="00F13E39"/>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3E39"/>
    <w:rPr>
      <w:rFonts w:asciiTheme="majorHAnsi" w:eastAsiaTheme="majorEastAsia" w:hAnsiTheme="majorHAnsi" w:cstheme="majorBidi"/>
      <w:spacing w:val="-10"/>
      <w:kern w:val="28"/>
      <w:sz w:val="56"/>
      <w:szCs w:val="56"/>
    </w:rPr>
  </w:style>
  <w:style w:type="character" w:customStyle="1" w:styleId="Rubrik3Char">
    <w:name w:val="Rubrik 3 Char"/>
    <w:basedOn w:val="Standardstycketeckensnitt"/>
    <w:link w:val="Rubrik3"/>
    <w:uiPriority w:val="9"/>
    <w:rsid w:val="002B1398"/>
    <w:rPr>
      <w:rFonts w:asciiTheme="majorHAnsi" w:eastAsiaTheme="majorEastAsia" w:hAnsiTheme="majorHAnsi" w:cstheme="majorBidi"/>
      <w:color w:val="1F4D78" w:themeColor="accent1" w:themeShade="7F"/>
      <w:sz w:val="24"/>
      <w:szCs w:val="24"/>
    </w:rPr>
  </w:style>
  <w:style w:type="paragraph" w:styleId="Ingetavstnd">
    <w:name w:val="No Spacing"/>
    <w:uiPriority w:val="1"/>
    <w:qFormat/>
    <w:rsid w:val="00334D6E"/>
    <w:pPr>
      <w:spacing w:after="0" w:line="240" w:lineRule="auto"/>
    </w:pPr>
    <w:rPr>
      <w:rFonts w:ascii="Calibri" w:hAnsi="Calibri" w:cs="Calibri"/>
    </w:rPr>
  </w:style>
  <w:style w:type="paragraph" w:styleId="Sidhuvud">
    <w:name w:val="header"/>
    <w:basedOn w:val="Normal"/>
    <w:link w:val="SidhuvudChar"/>
    <w:uiPriority w:val="99"/>
    <w:unhideWhenUsed/>
    <w:rsid w:val="00841A1A"/>
    <w:pPr>
      <w:tabs>
        <w:tab w:val="center" w:pos="4536"/>
        <w:tab w:val="right" w:pos="9072"/>
      </w:tabs>
    </w:pPr>
  </w:style>
  <w:style w:type="character" w:customStyle="1" w:styleId="SidhuvudChar">
    <w:name w:val="Sidhuvud Char"/>
    <w:basedOn w:val="Standardstycketeckensnitt"/>
    <w:link w:val="Sidhuvud"/>
    <w:uiPriority w:val="99"/>
    <w:rsid w:val="00841A1A"/>
    <w:rPr>
      <w:rFonts w:ascii="Calibri" w:hAnsi="Calibri" w:cs="Calibri"/>
    </w:rPr>
  </w:style>
  <w:style w:type="paragraph" w:styleId="Sidfot">
    <w:name w:val="footer"/>
    <w:basedOn w:val="Normal"/>
    <w:link w:val="SidfotChar"/>
    <w:uiPriority w:val="99"/>
    <w:unhideWhenUsed/>
    <w:rsid w:val="00841A1A"/>
    <w:pPr>
      <w:tabs>
        <w:tab w:val="center" w:pos="4536"/>
        <w:tab w:val="right" w:pos="9072"/>
      </w:tabs>
    </w:pPr>
  </w:style>
  <w:style w:type="character" w:customStyle="1" w:styleId="SidfotChar">
    <w:name w:val="Sidfot Char"/>
    <w:basedOn w:val="Standardstycketeckensnitt"/>
    <w:link w:val="Sidfot"/>
    <w:uiPriority w:val="99"/>
    <w:rsid w:val="00841A1A"/>
    <w:rPr>
      <w:rFonts w:ascii="Calibri" w:hAnsi="Calibri" w:cs="Calibri"/>
    </w:rPr>
  </w:style>
  <w:style w:type="paragraph" w:styleId="Liststycke">
    <w:name w:val="List Paragraph"/>
    <w:basedOn w:val="Normal"/>
    <w:uiPriority w:val="34"/>
    <w:qFormat/>
    <w:rsid w:val="00586E07"/>
    <w:pPr>
      <w:spacing w:after="160" w:line="259" w:lineRule="auto"/>
      <w:ind w:left="720"/>
      <w:contextualSpacing/>
    </w:pPr>
    <w:rPr>
      <w:rFonts w:asciiTheme="minorHAnsi" w:hAnsiTheme="minorHAnsi" w:cstheme="minorBidi"/>
    </w:rPr>
  </w:style>
  <w:style w:type="paragraph" w:styleId="Ballongtext">
    <w:name w:val="Balloon Text"/>
    <w:basedOn w:val="Normal"/>
    <w:link w:val="BallongtextChar"/>
    <w:uiPriority w:val="99"/>
    <w:semiHidden/>
    <w:unhideWhenUsed/>
    <w:rsid w:val="0078291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8291E"/>
    <w:rPr>
      <w:rFonts w:ascii="Segoe UI" w:hAnsi="Segoe UI" w:cs="Segoe UI"/>
      <w:sz w:val="18"/>
      <w:szCs w:val="18"/>
    </w:rPr>
  </w:style>
  <w:style w:type="paragraph" w:styleId="Fotnotstext">
    <w:name w:val="footnote text"/>
    <w:basedOn w:val="Normal"/>
    <w:link w:val="FotnotstextChar"/>
    <w:uiPriority w:val="99"/>
    <w:semiHidden/>
    <w:unhideWhenUsed/>
    <w:rsid w:val="005A65D7"/>
    <w:rPr>
      <w:rFonts w:asciiTheme="minorHAnsi" w:hAnsiTheme="minorHAnsi" w:cstheme="minorBidi"/>
      <w:sz w:val="20"/>
      <w:szCs w:val="20"/>
    </w:rPr>
  </w:style>
  <w:style w:type="character" w:customStyle="1" w:styleId="FotnotstextChar">
    <w:name w:val="Fotnotstext Char"/>
    <w:basedOn w:val="Standardstycketeckensnitt"/>
    <w:link w:val="Fotnotstext"/>
    <w:uiPriority w:val="99"/>
    <w:semiHidden/>
    <w:rsid w:val="005A65D7"/>
    <w:rPr>
      <w:sz w:val="20"/>
      <w:szCs w:val="20"/>
    </w:rPr>
  </w:style>
  <w:style w:type="character" w:styleId="Fotnotsreferens">
    <w:name w:val="footnote reference"/>
    <w:basedOn w:val="Standardstycketeckensnitt"/>
    <w:uiPriority w:val="99"/>
    <w:semiHidden/>
    <w:unhideWhenUsed/>
    <w:rsid w:val="005A65D7"/>
    <w:rPr>
      <w:vertAlign w:val="superscript"/>
    </w:rPr>
  </w:style>
  <w:style w:type="character" w:styleId="Kommentarsreferens">
    <w:name w:val="annotation reference"/>
    <w:basedOn w:val="Standardstycketeckensnitt"/>
    <w:uiPriority w:val="99"/>
    <w:semiHidden/>
    <w:unhideWhenUsed/>
    <w:rsid w:val="009B1051"/>
    <w:rPr>
      <w:sz w:val="16"/>
      <w:szCs w:val="16"/>
    </w:rPr>
  </w:style>
  <w:style w:type="paragraph" w:styleId="Kommentarer">
    <w:name w:val="annotation text"/>
    <w:basedOn w:val="Normal"/>
    <w:link w:val="KommentarerChar"/>
    <w:uiPriority w:val="99"/>
    <w:semiHidden/>
    <w:unhideWhenUsed/>
    <w:rsid w:val="009B1051"/>
    <w:rPr>
      <w:sz w:val="20"/>
      <w:szCs w:val="20"/>
    </w:rPr>
  </w:style>
  <w:style w:type="character" w:customStyle="1" w:styleId="KommentarerChar">
    <w:name w:val="Kommentarer Char"/>
    <w:basedOn w:val="Standardstycketeckensnitt"/>
    <w:link w:val="Kommentarer"/>
    <w:uiPriority w:val="99"/>
    <w:semiHidden/>
    <w:rsid w:val="009B1051"/>
    <w:rPr>
      <w:rFonts w:ascii="Calibri" w:hAnsi="Calibri" w:cs="Calibri"/>
      <w:sz w:val="20"/>
      <w:szCs w:val="20"/>
    </w:rPr>
  </w:style>
  <w:style w:type="paragraph" w:styleId="Kommentarsmne">
    <w:name w:val="annotation subject"/>
    <w:basedOn w:val="Kommentarer"/>
    <w:next w:val="Kommentarer"/>
    <w:link w:val="KommentarsmneChar"/>
    <w:uiPriority w:val="99"/>
    <w:semiHidden/>
    <w:unhideWhenUsed/>
    <w:rsid w:val="009B1051"/>
    <w:rPr>
      <w:b/>
      <w:bCs/>
    </w:rPr>
  </w:style>
  <w:style w:type="character" w:customStyle="1" w:styleId="KommentarsmneChar">
    <w:name w:val="Kommentarsämne Char"/>
    <w:basedOn w:val="KommentarerChar"/>
    <w:link w:val="Kommentarsmne"/>
    <w:uiPriority w:val="99"/>
    <w:semiHidden/>
    <w:rsid w:val="009B105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9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F516-1E3F-4C2F-92DE-9125514E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1642</Words>
  <Characters>8706</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Byström</dc:creator>
  <cp:keywords/>
  <dc:description/>
  <cp:lastModifiedBy>Christina Byström</cp:lastModifiedBy>
  <cp:revision>3</cp:revision>
  <dcterms:created xsi:type="dcterms:W3CDTF">2019-09-24T10:41:00Z</dcterms:created>
  <dcterms:modified xsi:type="dcterms:W3CDTF">2019-09-24T10:42:00Z</dcterms:modified>
</cp:coreProperties>
</file>